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C0CDFC" w14:textId="5D56CF70" w:rsidR="000B11BA" w:rsidRPr="000F2719" w:rsidRDefault="000B11BA" w:rsidP="000B11BA">
      <w:pPr>
        <w:pStyle w:val="Titolo1"/>
        <w:rPr>
          <w:rFonts w:eastAsiaTheme="minorEastAsia"/>
          <w:b/>
          <w:bCs/>
          <w:noProof/>
          <w:color w:val="auto"/>
          <w:kern w:val="0"/>
          <w:lang w:eastAsia="it-IT"/>
          <w14:ligatures w14:val="none"/>
        </w:rPr>
      </w:pPr>
      <w:r w:rsidRPr="000F2719">
        <w:rPr>
          <w:b/>
          <w:bCs/>
          <w:noProof/>
          <w:color w:val="auto"/>
        </w:rPr>
        <w:t xml:space="preserve">Capitolo nono – Ebraismo </w:t>
      </w:r>
    </w:p>
    <w:p w14:paraId="52AB38DA" w14:textId="751E6AB0" w:rsidR="000B11BA" w:rsidRPr="000F2719" w:rsidRDefault="000B11BA" w:rsidP="000B11BA">
      <w:pPr>
        <w:pStyle w:val="Titolo2"/>
        <w:rPr>
          <w:noProof/>
          <w:color w:val="auto"/>
        </w:rPr>
      </w:pPr>
      <w:r w:rsidRPr="000F2719">
        <w:rPr>
          <w:noProof/>
          <w:color w:val="auto"/>
        </w:rPr>
        <w:t xml:space="preserve">1. </w:t>
      </w:r>
      <w:r w:rsidR="00401DB9" w:rsidRPr="000F2719">
        <w:rPr>
          <w:b/>
          <w:bCs/>
          <w:noProof/>
          <w:color w:val="auto"/>
        </w:rPr>
        <w:t>ARAMEO ERRANTE ERA MIO PADRE: LA STORIA DI UN POPOLO</w:t>
      </w:r>
    </w:p>
    <w:p w14:paraId="1FA3A524" w14:textId="206C3F36" w:rsidR="0096503F" w:rsidRPr="000F2719" w:rsidRDefault="0096503F" w:rsidP="0096503F">
      <w:pPr>
        <w:pStyle w:val="Titolo3"/>
        <w:rPr>
          <w:b/>
          <w:bCs/>
          <w:color w:val="auto"/>
        </w:rPr>
      </w:pPr>
      <w:r w:rsidRPr="000F2719">
        <w:rPr>
          <w:b/>
          <w:bCs/>
          <w:color w:val="auto"/>
        </w:rPr>
        <w:t>1. L’Israele antico: dalle origini all’esilio babilonese</w:t>
      </w:r>
    </w:p>
    <w:p w14:paraId="73C1C17F" w14:textId="3951611F" w:rsidR="00AF2DE0" w:rsidRPr="00BC2D0E" w:rsidRDefault="00AF2DE0" w:rsidP="00FB51D8">
      <w:pPr>
        <w:pStyle w:val="Paragrafoelenco"/>
        <w:numPr>
          <w:ilvl w:val="0"/>
          <w:numId w:val="28"/>
        </w:numPr>
        <w:spacing w:after="0"/>
        <w:rPr>
          <w:iCs/>
        </w:rPr>
      </w:pPr>
      <w:r w:rsidRPr="006E0B09">
        <w:t>I patriarchi e le promesse: Abramo e Isacco, Giacobbe-Israele</w:t>
      </w:r>
    </w:p>
    <w:p w14:paraId="774C8D0F" w14:textId="457A2E85" w:rsidR="000F439E" w:rsidRPr="00BC2D0E" w:rsidRDefault="00AF2DE0" w:rsidP="00FB51D8">
      <w:pPr>
        <w:pStyle w:val="Paragrafoelenco"/>
        <w:numPr>
          <w:ilvl w:val="0"/>
          <w:numId w:val="28"/>
        </w:numPr>
        <w:spacing w:after="0"/>
        <w:rPr>
          <w:iCs/>
        </w:rPr>
      </w:pPr>
      <w:r w:rsidRPr="006E0B09">
        <w:t>L’</w:t>
      </w:r>
      <w:r w:rsidR="000F439E">
        <w:t>evento fondatore: l’</w:t>
      </w:r>
      <w:r w:rsidRPr="006E0B09">
        <w:t xml:space="preserve">esodo dall’Egitto </w:t>
      </w:r>
    </w:p>
    <w:p w14:paraId="7FAE133B" w14:textId="24CA1321" w:rsidR="00AF2DE0" w:rsidRPr="00BC2D0E" w:rsidRDefault="00AF2DE0" w:rsidP="00FB51D8">
      <w:pPr>
        <w:pStyle w:val="Paragrafoelenco"/>
        <w:numPr>
          <w:ilvl w:val="0"/>
          <w:numId w:val="28"/>
        </w:numPr>
        <w:spacing w:after="0"/>
        <w:rPr>
          <w:iCs/>
        </w:rPr>
      </w:pPr>
      <w:r w:rsidRPr="006E0B09">
        <w:t>Mosè e l’alleanza al Sinai</w:t>
      </w:r>
    </w:p>
    <w:p w14:paraId="2879DB6F" w14:textId="593B6D6B" w:rsidR="00AF2DE0" w:rsidRPr="00BC2D0E" w:rsidRDefault="00AF2DE0" w:rsidP="00FB51D8">
      <w:pPr>
        <w:pStyle w:val="Paragrafoelenco"/>
        <w:numPr>
          <w:ilvl w:val="0"/>
          <w:numId w:val="28"/>
        </w:numPr>
        <w:spacing w:after="0"/>
        <w:rPr>
          <w:iCs/>
        </w:rPr>
      </w:pPr>
      <w:r w:rsidRPr="006E0B09">
        <w:t>L’ingresso nella terra promessa</w:t>
      </w:r>
    </w:p>
    <w:p w14:paraId="6E522AEA" w14:textId="57E19A0F" w:rsidR="00AF2DE0" w:rsidRPr="00BC2D0E" w:rsidRDefault="00AF2DE0" w:rsidP="00FB51D8">
      <w:pPr>
        <w:pStyle w:val="Paragrafoelenco"/>
        <w:numPr>
          <w:ilvl w:val="0"/>
          <w:numId w:val="28"/>
        </w:numPr>
        <w:spacing w:after="0"/>
        <w:rPr>
          <w:iCs/>
        </w:rPr>
      </w:pPr>
      <w:r w:rsidRPr="006E0B09">
        <w:t>Il tempo dei Giudici</w:t>
      </w:r>
    </w:p>
    <w:p w14:paraId="342343EC" w14:textId="2C74DD5C" w:rsidR="00AF2DE0" w:rsidRPr="00BC2D0E" w:rsidRDefault="00AF2DE0" w:rsidP="00FB51D8">
      <w:pPr>
        <w:pStyle w:val="Paragrafoelenco"/>
        <w:numPr>
          <w:ilvl w:val="0"/>
          <w:numId w:val="28"/>
        </w:numPr>
        <w:spacing w:after="0"/>
        <w:rPr>
          <w:iCs/>
        </w:rPr>
      </w:pPr>
      <w:r w:rsidRPr="006E0B09">
        <w:t>La monarchia e l’unificazione del regno</w:t>
      </w:r>
      <w:r w:rsidR="000F439E">
        <w:t>: Saul – Davide - Salomone</w:t>
      </w:r>
    </w:p>
    <w:p w14:paraId="62DB9E40" w14:textId="21D60ACA" w:rsidR="00D3517C" w:rsidRPr="00BC2D0E" w:rsidRDefault="00AF2DE0" w:rsidP="00FB51D8">
      <w:pPr>
        <w:pStyle w:val="Paragrafoelenco"/>
        <w:numPr>
          <w:ilvl w:val="0"/>
          <w:numId w:val="28"/>
        </w:numPr>
        <w:spacing w:after="0"/>
        <w:rPr>
          <w:iCs/>
        </w:rPr>
      </w:pPr>
      <w:r w:rsidRPr="006E0B09">
        <w:t>La divisione: regno di Israele e regno di Giuda</w:t>
      </w:r>
    </w:p>
    <w:p w14:paraId="2B9D6535" w14:textId="2B68B4B6" w:rsidR="00D3517C" w:rsidRPr="00BC2D0E" w:rsidRDefault="00D3517C" w:rsidP="00FB51D8">
      <w:pPr>
        <w:pStyle w:val="Paragrafoelenco"/>
        <w:numPr>
          <w:ilvl w:val="0"/>
          <w:numId w:val="28"/>
        </w:numPr>
        <w:spacing w:after="0"/>
        <w:rPr>
          <w:iCs/>
        </w:rPr>
      </w:pPr>
      <w:r w:rsidRPr="006E0B09">
        <w:t>La riforma religiosa di Giosia</w:t>
      </w:r>
    </w:p>
    <w:p w14:paraId="119DF89D" w14:textId="544EDDD4" w:rsidR="00AF2DE0" w:rsidRPr="00BC2D0E" w:rsidRDefault="00D3517C" w:rsidP="00FB51D8">
      <w:pPr>
        <w:pStyle w:val="Paragrafoelenco"/>
        <w:numPr>
          <w:ilvl w:val="0"/>
          <w:numId w:val="28"/>
        </w:numPr>
        <w:spacing w:after="0"/>
        <w:rPr>
          <w:iCs/>
        </w:rPr>
      </w:pPr>
      <w:r w:rsidRPr="006E0B09">
        <w:t>L’esilio babilonese</w:t>
      </w:r>
      <w:r w:rsidR="00AF2DE0" w:rsidRPr="006E0B09">
        <w:t xml:space="preserve"> </w:t>
      </w:r>
    </w:p>
    <w:p w14:paraId="53F25BA4" w14:textId="77777777" w:rsidR="000F439E" w:rsidRPr="00BC2D0E" w:rsidRDefault="000F439E" w:rsidP="00FB51D8">
      <w:pPr>
        <w:pStyle w:val="Paragrafoelenco"/>
        <w:numPr>
          <w:ilvl w:val="0"/>
          <w:numId w:val="28"/>
        </w:numPr>
        <w:spacing w:after="0"/>
        <w:rPr>
          <w:iCs/>
        </w:rPr>
      </w:pPr>
      <w:r w:rsidRPr="006E0B09">
        <w:t>Il profetismo</w:t>
      </w:r>
      <w:r>
        <w:t>: dalla crisi del regno all’esilio e al ritorno</w:t>
      </w:r>
    </w:p>
    <w:p w14:paraId="2C183672" w14:textId="13B28689" w:rsidR="0096503F" w:rsidRPr="000F2719" w:rsidRDefault="0096503F" w:rsidP="0096503F">
      <w:pPr>
        <w:pStyle w:val="Titolo3"/>
        <w:rPr>
          <w:b/>
          <w:bCs/>
          <w:color w:val="auto"/>
        </w:rPr>
      </w:pPr>
      <w:r w:rsidRPr="000F2719">
        <w:rPr>
          <w:b/>
          <w:bCs/>
          <w:color w:val="auto"/>
        </w:rPr>
        <w:t>2. Il ritorno dall’esilio: il giudaismo del secondo tempio</w:t>
      </w:r>
    </w:p>
    <w:p w14:paraId="21D1C2F0" w14:textId="186A61C0" w:rsidR="0096503F" w:rsidRPr="006E0B09" w:rsidRDefault="00D3517C" w:rsidP="00FB51D8">
      <w:pPr>
        <w:pStyle w:val="Paragrafoelenco"/>
        <w:numPr>
          <w:ilvl w:val="0"/>
          <w:numId w:val="23"/>
        </w:numPr>
        <w:spacing w:after="0"/>
      </w:pPr>
      <w:r w:rsidRPr="006E0B09">
        <w:t>Un resto ritorna: Zorobabele e Neemia, la ricostruzione di Gerusalemme e del Tempio</w:t>
      </w:r>
    </w:p>
    <w:p w14:paraId="553473C9" w14:textId="3A80A343" w:rsidR="00D3517C" w:rsidRPr="006E0B09" w:rsidRDefault="00D3517C" w:rsidP="00FB51D8">
      <w:pPr>
        <w:pStyle w:val="Paragrafoelenco"/>
        <w:numPr>
          <w:ilvl w:val="0"/>
          <w:numId w:val="23"/>
        </w:numPr>
        <w:spacing w:after="0"/>
      </w:pPr>
      <w:r w:rsidRPr="006E0B09">
        <w:t>Esdra “il secondo Mosè”: nasce il Giudaismo</w:t>
      </w:r>
    </w:p>
    <w:p w14:paraId="14CC4363" w14:textId="74042478" w:rsidR="00D3517C" w:rsidRPr="006E0B09" w:rsidRDefault="00C44349" w:rsidP="00FB51D8">
      <w:pPr>
        <w:pStyle w:val="Paragrafoelenco"/>
        <w:numPr>
          <w:ilvl w:val="0"/>
          <w:numId w:val="23"/>
        </w:numPr>
        <w:spacing w:after="0"/>
      </w:pPr>
      <w:r w:rsidRPr="006E0B09">
        <w:t>L’influenza ellenistica e la reazione identitaria</w:t>
      </w:r>
    </w:p>
    <w:p w14:paraId="7BFC2515" w14:textId="36DC3158" w:rsidR="00BC622E" w:rsidRDefault="00C44349" w:rsidP="00FB51D8">
      <w:pPr>
        <w:pStyle w:val="Paragrafoelenco"/>
        <w:numPr>
          <w:ilvl w:val="0"/>
          <w:numId w:val="23"/>
        </w:numPr>
        <w:spacing w:after="0"/>
      </w:pPr>
      <w:r w:rsidRPr="006E0B09">
        <w:t>Lo scisma Samaritano, Sadducei, Farisei, Esseni.</w:t>
      </w:r>
      <w:r w:rsidR="00BC622E">
        <w:t xml:space="preserve"> </w:t>
      </w:r>
    </w:p>
    <w:p w14:paraId="385DCB58" w14:textId="1971F8A1" w:rsidR="00BC622E" w:rsidRDefault="00BC622E" w:rsidP="00FB51D8">
      <w:pPr>
        <w:pStyle w:val="Paragrafoelenco"/>
        <w:numPr>
          <w:ilvl w:val="0"/>
          <w:numId w:val="23"/>
        </w:numPr>
        <w:spacing w:after="0"/>
      </w:pPr>
      <w:r>
        <w:t>Dalla conquista greca alla distruzione del tempio</w:t>
      </w:r>
    </w:p>
    <w:p w14:paraId="445C08A9" w14:textId="4A62BBAD" w:rsidR="00BC622E" w:rsidRDefault="00BC622E" w:rsidP="00FB51D8">
      <w:pPr>
        <w:pStyle w:val="Paragrafoelenco"/>
        <w:numPr>
          <w:ilvl w:val="0"/>
          <w:numId w:val="23"/>
        </w:numPr>
        <w:spacing w:after="0"/>
      </w:pPr>
      <w:r>
        <w:t>Fra le due guerre antiromane</w:t>
      </w:r>
    </w:p>
    <w:p w14:paraId="431F9E84" w14:textId="77777777" w:rsidR="00BC622E" w:rsidRDefault="00BC622E" w:rsidP="00FB51D8">
      <w:pPr>
        <w:pStyle w:val="Paragrafoelenco"/>
        <w:numPr>
          <w:ilvl w:val="0"/>
          <w:numId w:val="23"/>
        </w:numPr>
        <w:spacing w:after="0"/>
      </w:pPr>
      <w:r>
        <w:t>In Palestina: l’ebraismo senza stato</w:t>
      </w:r>
    </w:p>
    <w:p w14:paraId="48C6AC05" w14:textId="535C05AA" w:rsidR="00BC622E" w:rsidRDefault="00BC622E" w:rsidP="00FB51D8">
      <w:pPr>
        <w:pStyle w:val="Paragrafoelenco"/>
        <w:numPr>
          <w:ilvl w:val="0"/>
          <w:numId w:val="23"/>
        </w:numPr>
        <w:spacing w:after="0"/>
      </w:pPr>
      <w:r>
        <w:t xml:space="preserve">In Mesopotamia: l’ebraismo senza patria </w:t>
      </w:r>
    </w:p>
    <w:p w14:paraId="05F0A84A" w14:textId="3A94E5F5" w:rsidR="00CB5455" w:rsidRDefault="00CB5455" w:rsidP="00FB51D8">
      <w:pPr>
        <w:pStyle w:val="Paragrafoelenco"/>
        <w:numPr>
          <w:ilvl w:val="0"/>
          <w:numId w:val="23"/>
        </w:numPr>
        <w:spacing w:after="0"/>
      </w:pPr>
      <w:r>
        <w:t>Universalismo e diffusione dell’Ebraismo nella diaspora</w:t>
      </w:r>
    </w:p>
    <w:p w14:paraId="499B57A6" w14:textId="05ED916D" w:rsidR="005B242A" w:rsidRDefault="00C44349" w:rsidP="00FB51D8">
      <w:pPr>
        <w:pStyle w:val="Paragrafoelenco"/>
        <w:numPr>
          <w:ilvl w:val="0"/>
          <w:numId w:val="23"/>
        </w:numPr>
        <w:spacing w:after="0"/>
      </w:pPr>
      <w:r w:rsidRPr="006E0B09">
        <w:t>L’apocalittica e gli apocrifi veterotestamentari</w:t>
      </w:r>
      <w:r w:rsidR="006E0B09">
        <w:t xml:space="preserve">: </w:t>
      </w:r>
    </w:p>
    <w:p w14:paraId="425E150A" w14:textId="64B8F51A" w:rsidR="006E0B09" w:rsidRDefault="006E0B09" w:rsidP="00BC622E">
      <w:pPr>
        <w:pStyle w:val="Paragrafoelenco"/>
        <w:spacing w:after="0"/>
      </w:pPr>
      <w:r>
        <w:t>Daniele, Enoch e il Figlio dell’uomo</w:t>
      </w:r>
    </w:p>
    <w:p w14:paraId="269FD6C4" w14:textId="59E2D30C" w:rsidR="006E0B09" w:rsidRDefault="006E0B09" w:rsidP="00BC622E">
      <w:pPr>
        <w:pStyle w:val="Paragrafoelenco"/>
        <w:spacing w:after="0"/>
      </w:pPr>
      <w:r>
        <w:t>Il ritorno di Elia</w:t>
      </w:r>
    </w:p>
    <w:p w14:paraId="6DC76792" w14:textId="608ACB1E" w:rsidR="00CB5455" w:rsidRDefault="00CB5455" w:rsidP="00FB51D8">
      <w:pPr>
        <w:pStyle w:val="Paragrafoelenco"/>
        <w:numPr>
          <w:ilvl w:val="0"/>
          <w:numId w:val="27"/>
        </w:numPr>
        <w:spacing w:after="0"/>
      </w:pPr>
      <w:r>
        <w:t>Il problema della salvezza nel medio giudaismo</w:t>
      </w:r>
    </w:p>
    <w:p w14:paraId="479F2680" w14:textId="2336BC96" w:rsidR="00CB5455" w:rsidRPr="006E0B09" w:rsidRDefault="00CB5455" w:rsidP="00FB51D8">
      <w:pPr>
        <w:pStyle w:val="Paragrafoelenco"/>
        <w:numPr>
          <w:ilvl w:val="0"/>
          <w:numId w:val="27"/>
        </w:numPr>
        <w:spacing w:after="0"/>
      </w:pPr>
      <w:r>
        <w:t>Messianismi e Messia nel medio giudaismo</w:t>
      </w:r>
    </w:p>
    <w:p w14:paraId="610CED72" w14:textId="463DDF22" w:rsidR="000F2719" w:rsidRDefault="00B94C1C" w:rsidP="00B94C1C">
      <w:pPr>
        <w:pStyle w:val="Titolo3"/>
        <w:rPr>
          <w:b/>
          <w:bCs/>
          <w:color w:val="auto"/>
        </w:rPr>
      </w:pPr>
      <w:r>
        <w:rPr>
          <w:b/>
          <w:bCs/>
          <w:color w:val="auto"/>
        </w:rPr>
        <w:t xml:space="preserve">3. </w:t>
      </w:r>
      <w:r w:rsidR="000F2719" w:rsidRPr="00B94C1C">
        <w:rPr>
          <w:b/>
          <w:bCs/>
          <w:color w:val="auto"/>
        </w:rPr>
        <w:t xml:space="preserve">Gesù di </w:t>
      </w:r>
      <w:r w:rsidR="006E0B09" w:rsidRPr="00B94C1C">
        <w:rPr>
          <w:b/>
          <w:bCs/>
          <w:color w:val="auto"/>
        </w:rPr>
        <w:t>Nazareth</w:t>
      </w:r>
      <w:r w:rsidR="000F2719" w:rsidRPr="00B94C1C">
        <w:rPr>
          <w:b/>
          <w:bCs/>
          <w:color w:val="auto"/>
        </w:rPr>
        <w:t xml:space="preserve"> </w:t>
      </w:r>
      <w:r w:rsidRPr="00B94C1C">
        <w:rPr>
          <w:b/>
          <w:bCs/>
          <w:color w:val="auto"/>
        </w:rPr>
        <w:t>e la nascita del cristianesimo</w:t>
      </w:r>
    </w:p>
    <w:p w14:paraId="62C88E26" w14:textId="6199B48F" w:rsidR="00B94C1C" w:rsidRPr="006E0B09" w:rsidRDefault="00B94C1C" w:rsidP="00FB51D8">
      <w:pPr>
        <w:pStyle w:val="Paragrafoelenco"/>
        <w:numPr>
          <w:ilvl w:val="0"/>
          <w:numId w:val="33"/>
        </w:numPr>
        <w:spacing w:after="0"/>
      </w:pPr>
      <w:r>
        <w:t>La predicazione di Gesù fra continuità e discontinuità con l’ebraismo</w:t>
      </w:r>
    </w:p>
    <w:p w14:paraId="087BBEE7" w14:textId="77777777" w:rsidR="00B94C1C" w:rsidRDefault="00B94C1C" w:rsidP="00FB51D8">
      <w:pPr>
        <w:pStyle w:val="Paragrafoelenco"/>
        <w:numPr>
          <w:ilvl w:val="0"/>
          <w:numId w:val="33"/>
        </w:numPr>
      </w:pPr>
      <w:r>
        <w:t>La comunità cristiana primitiva fino al Concilio di Gerusalemme</w:t>
      </w:r>
    </w:p>
    <w:p w14:paraId="0E576269" w14:textId="77777777" w:rsidR="00B94C1C" w:rsidRDefault="00B94C1C" w:rsidP="00FB51D8">
      <w:pPr>
        <w:pStyle w:val="Paragrafoelenco"/>
        <w:numPr>
          <w:ilvl w:val="0"/>
          <w:numId w:val="33"/>
        </w:numPr>
      </w:pPr>
      <w:r>
        <w:t>Gli ellenisti</w:t>
      </w:r>
    </w:p>
    <w:p w14:paraId="49671C5A" w14:textId="77777777" w:rsidR="00B94C1C" w:rsidRDefault="00B94C1C" w:rsidP="00FB51D8">
      <w:pPr>
        <w:pStyle w:val="Paragrafoelenco"/>
        <w:numPr>
          <w:ilvl w:val="0"/>
          <w:numId w:val="33"/>
        </w:numPr>
      </w:pPr>
      <w:r>
        <w:t>L’inizio della predicazione ai gentili</w:t>
      </w:r>
    </w:p>
    <w:p w14:paraId="13B78A1B" w14:textId="77777777" w:rsidR="00B94C1C" w:rsidRDefault="00B94C1C" w:rsidP="00FB51D8">
      <w:pPr>
        <w:pStyle w:val="Paragrafoelenco"/>
        <w:numPr>
          <w:ilvl w:val="0"/>
          <w:numId w:val="33"/>
        </w:numPr>
      </w:pPr>
      <w:r>
        <w:t>La predicazione di Paolo</w:t>
      </w:r>
    </w:p>
    <w:p w14:paraId="0339E662" w14:textId="77777777" w:rsidR="00B94C1C" w:rsidRDefault="00B94C1C" w:rsidP="00FB51D8">
      <w:pPr>
        <w:pStyle w:val="Paragrafoelenco"/>
        <w:numPr>
          <w:ilvl w:val="0"/>
          <w:numId w:val="33"/>
        </w:numPr>
      </w:pPr>
      <w:r>
        <w:t>La reazione degli ebrei alla diffusione del cristianesimo tra i gentili in Palestina (prima del 70) e nella diaspora</w:t>
      </w:r>
    </w:p>
    <w:p w14:paraId="5F47F665" w14:textId="77777777" w:rsidR="00B94C1C" w:rsidRDefault="00B94C1C" w:rsidP="00FB51D8">
      <w:pPr>
        <w:pStyle w:val="Paragrafoelenco"/>
        <w:numPr>
          <w:ilvl w:val="0"/>
          <w:numId w:val="33"/>
        </w:numPr>
      </w:pPr>
      <w:r>
        <w:t>Il giudeo-cristianesimo</w:t>
      </w:r>
    </w:p>
    <w:p w14:paraId="66C474C1" w14:textId="77777777" w:rsidR="00B94C1C" w:rsidRDefault="00B94C1C" w:rsidP="00FB51D8">
      <w:pPr>
        <w:pStyle w:val="Paragrafoelenco"/>
        <w:numPr>
          <w:ilvl w:val="0"/>
          <w:numId w:val="33"/>
        </w:numPr>
      </w:pPr>
      <w:r>
        <w:t>Ebrei e cristiani agli occhi dei romani</w:t>
      </w:r>
    </w:p>
    <w:p w14:paraId="5D31FCF9" w14:textId="2B056933" w:rsidR="0096503F" w:rsidRPr="000F2719" w:rsidRDefault="00B94C1C" w:rsidP="0096503F">
      <w:pPr>
        <w:pStyle w:val="Titolo3"/>
        <w:rPr>
          <w:b/>
          <w:bCs/>
          <w:color w:val="auto"/>
        </w:rPr>
      </w:pPr>
      <w:r>
        <w:rPr>
          <w:b/>
          <w:bCs/>
          <w:color w:val="auto"/>
        </w:rPr>
        <w:t>4</w:t>
      </w:r>
      <w:r w:rsidR="0096503F" w:rsidRPr="000F2719">
        <w:rPr>
          <w:b/>
          <w:bCs/>
          <w:color w:val="auto"/>
        </w:rPr>
        <w:t>. Il giudaismo rabbinico</w:t>
      </w:r>
    </w:p>
    <w:p w14:paraId="3941A716" w14:textId="77777777" w:rsidR="00B94C1C" w:rsidRPr="006E0B09" w:rsidRDefault="00B94C1C" w:rsidP="00FB51D8">
      <w:pPr>
        <w:pStyle w:val="Paragrafoelenco"/>
        <w:numPr>
          <w:ilvl w:val="0"/>
          <w:numId w:val="24"/>
        </w:numPr>
        <w:spacing w:after="0"/>
      </w:pPr>
      <w:r w:rsidRPr="006E0B09">
        <w:t>La dominazione romana e la catastrofe del 70</w:t>
      </w:r>
    </w:p>
    <w:p w14:paraId="505D916B" w14:textId="1DD83E16" w:rsidR="00BC622E" w:rsidRDefault="00BC622E" w:rsidP="00FB51D8">
      <w:pPr>
        <w:pStyle w:val="Paragrafoelenco"/>
        <w:numPr>
          <w:ilvl w:val="0"/>
          <w:numId w:val="24"/>
        </w:numPr>
        <w:spacing w:after="0"/>
      </w:pPr>
      <w:r>
        <w:t>L’ebraismo rabbinico e gli altri ebraismi</w:t>
      </w:r>
    </w:p>
    <w:p w14:paraId="3DB29A88" w14:textId="21ABA174" w:rsidR="00C44349" w:rsidRPr="000F2719" w:rsidRDefault="00C44349" w:rsidP="00FB51D8">
      <w:pPr>
        <w:pStyle w:val="Paragrafoelenco"/>
        <w:numPr>
          <w:ilvl w:val="0"/>
          <w:numId w:val="24"/>
        </w:numPr>
        <w:spacing w:after="0"/>
      </w:pPr>
      <w:r w:rsidRPr="000F2719">
        <w:t>Yohanan ben Zakkai e la scuola e il sinodo di Yavne</w:t>
      </w:r>
    </w:p>
    <w:p w14:paraId="0F0BB100" w14:textId="1550E103" w:rsidR="00C44349" w:rsidRPr="000F2719" w:rsidRDefault="00C44349" w:rsidP="00FB51D8">
      <w:pPr>
        <w:pStyle w:val="Paragrafoelenco"/>
        <w:numPr>
          <w:ilvl w:val="0"/>
          <w:numId w:val="24"/>
        </w:numPr>
        <w:spacing w:after="0"/>
      </w:pPr>
      <w:r w:rsidRPr="000F2719">
        <w:t>Lo studio della Torà come culto del Tempio</w:t>
      </w:r>
    </w:p>
    <w:p w14:paraId="25A7AD0D" w14:textId="5AD4FB77" w:rsidR="00C44349" w:rsidRPr="000F2719" w:rsidRDefault="00C44349" w:rsidP="00FB51D8">
      <w:pPr>
        <w:pStyle w:val="Paragrafoelenco"/>
        <w:numPr>
          <w:ilvl w:val="0"/>
          <w:numId w:val="24"/>
        </w:numPr>
        <w:spacing w:after="0"/>
      </w:pPr>
      <w:r w:rsidRPr="000F2719">
        <w:t>La preghiera come “sacrificium laudis”</w:t>
      </w:r>
    </w:p>
    <w:p w14:paraId="3647512E" w14:textId="37BFFA18" w:rsidR="008E6A2F" w:rsidRPr="000F2719" w:rsidRDefault="008E6A2F" w:rsidP="00FB51D8">
      <w:pPr>
        <w:pStyle w:val="Paragrafoelenco"/>
        <w:numPr>
          <w:ilvl w:val="0"/>
          <w:numId w:val="24"/>
        </w:numPr>
        <w:spacing w:after="0"/>
      </w:pPr>
      <w:r w:rsidRPr="000F2719">
        <w:t>La sinagoga e il ruolo dei rabbini</w:t>
      </w:r>
    </w:p>
    <w:p w14:paraId="6892FF3C" w14:textId="5AEA39D7" w:rsidR="008E6A2F" w:rsidRPr="000F2719" w:rsidRDefault="008E6A2F" w:rsidP="00FB51D8">
      <w:pPr>
        <w:pStyle w:val="Paragrafoelenco"/>
        <w:numPr>
          <w:ilvl w:val="0"/>
          <w:numId w:val="24"/>
        </w:numPr>
        <w:spacing w:after="0"/>
      </w:pPr>
      <w:r w:rsidRPr="000F2719">
        <w:t>Il periodo dei maestri</w:t>
      </w:r>
    </w:p>
    <w:p w14:paraId="5F909E03" w14:textId="77777777" w:rsidR="001B2612" w:rsidRDefault="008E6A2F" w:rsidP="00FB51D8">
      <w:pPr>
        <w:pStyle w:val="Paragrafoelenco"/>
        <w:numPr>
          <w:ilvl w:val="0"/>
          <w:numId w:val="24"/>
        </w:numPr>
        <w:spacing w:after="0"/>
      </w:pPr>
      <w:r w:rsidRPr="000F2719">
        <w:t xml:space="preserve">I Tannaiti e la compilazione della </w:t>
      </w:r>
      <w:r w:rsidRPr="001B2612">
        <w:rPr>
          <w:b/>
          <w:bCs/>
        </w:rPr>
        <w:t>Mishnah</w:t>
      </w:r>
      <w:r w:rsidR="00956FB9">
        <w:t xml:space="preserve"> (ripetizione), </w:t>
      </w:r>
    </w:p>
    <w:p w14:paraId="1BEB96DC" w14:textId="77777777" w:rsidR="001B2612" w:rsidRDefault="001B2612" w:rsidP="00FB51D8">
      <w:pPr>
        <w:pStyle w:val="Paragrafoelenco"/>
        <w:numPr>
          <w:ilvl w:val="0"/>
          <w:numId w:val="24"/>
        </w:numPr>
        <w:spacing w:after="0"/>
      </w:pPr>
      <w:r>
        <w:t>L</w:t>
      </w:r>
      <w:r w:rsidR="00956FB9">
        <w:t xml:space="preserve">a </w:t>
      </w:r>
      <w:r w:rsidR="00956FB9" w:rsidRPr="001B2612">
        <w:rPr>
          <w:b/>
          <w:bCs/>
        </w:rPr>
        <w:t>Toseftà</w:t>
      </w:r>
      <w:r w:rsidR="00956FB9">
        <w:t xml:space="preserve"> (complemento), </w:t>
      </w:r>
    </w:p>
    <w:p w14:paraId="2783466D" w14:textId="084FE2C3" w:rsidR="008E6A2F" w:rsidRPr="000F2719" w:rsidRDefault="001B2612" w:rsidP="00FB51D8">
      <w:pPr>
        <w:pStyle w:val="Paragrafoelenco"/>
        <w:numPr>
          <w:ilvl w:val="0"/>
          <w:numId w:val="24"/>
        </w:numPr>
        <w:spacing w:after="0"/>
      </w:pPr>
      <w:r>
        <w:t>L</w:t>
      </w:r>
      <w:r w:rsidR="00956FB9">
        <w:t xml:space="preserve">a </w:t>
      </w:r>
      <w:r w:rsidR="00956FB9" w:rsidRPr="001B2612">
        <w:rPr>
          <w:b/>
          <w:bCs/>
        </w:rPr>
        <w:t>Ghemarah</w:t>
      </w:r>
      <w:r w:rsidR="00956FB9">
        <w:t xml:space="preserve"> (commento)</w:t>
      </w:r>
    </w:p>
    <w:p w14:paraId="50BCC81E" w14:textId="62CF3079" w:rsidR="008E6A2F" w:rsidRPr="000F2719" w:rsidRDefault="008E6A2F" w:rsidP="00FB51D8">
      <w:pPr>
        <w:pStyle w:val="Paragrafoelenco"/>
        <w:numPr>
          <w:ilvl w:val="0"/>
          <w:numId w:val="24"/>
        </w:numPr>
        <w:spacing w:after="0"/>
      </w:pPr>
      <w:r w:rsidRPr="000F2719">
        <w:t>Gli Amorei</w:t>
      </w:r>
      <w:r w:rsidR="003C693E" w:rsidRPr="000F2719">
        <w:t xml:space="preserve"> in Palestina e in Babilonia: </w:t>
      </w:r>
      <w:r w:rsidR="008E4736" w:rsidRPr="000F2719">
        <w:t xml:space="preserve">nasce il </w:t>
      </w:r>
      <w:r w:rsidR="008E4736" w:rsidRPr="001B2612">
        <w:rPr>
          <w:b/>
          <w:bCs/>
        </w:rPr>
        <w:t>Talmud</w:t>
      </w:r>
      <w:r w:rsidR="00956FB9" w:rsidRPr="001B2612">
        <w:rPr>
          <w:b/>
          <w:bCs/>
        </w:rPr>
        <w:t xml:space="preserve"> </w:t>
      </w:r>
      <w:r w:rsidR="00956FB9">
        <w:t xml:space="preserve">(Palestinese e </w:t>
      </w:r>
      <w:r w:rsidR="00B0578A">
        <w:t>B</w:t>
      </w:r>
      <w:r w:rsidR="00956FB9">
        <w:t>abilonese)</w:t>
      </w:r>
    </w:p>
    <w:p w14:paraId="621E88DB" w14:textId="566760C1" w:rsidR="008E4736" w:rsidRPr="000F2719" w:rsidRDefault="008E4736" w:rsidP="00FB51D8">
      <w:pPr>
        <w:pStyle w:val="Paragrafoelenco"/>
        <w:numPr>
          <w:ilvl w:val="0"/>
          <w:numId w:val="24"/>
        </w:numPr>
        <w:spacing w:after="0"/>
      </w:pPr>
      <w:r w:rsidRPr="000F2719">
        <w:lastRenderedPageBreak/>
        <w:t>I Saborei</w:t>
      </w:r>
    </w:p>
    <w:p w14:paraId="1536AAAA" w14:textId="77777777" w:rsidR="00B94C1C" w:rsidRDefault="00B94C1C" w:rsidP="00E3245D">
      <w:pPr>
        <w:pStyle w:val="Paragrafoelenco"/>
        <w:spacing w:after="0"/>
      </w:pPr>
    </w:p>
    <w:p w14:paraId="0955408B" w14:textId="77777777" w:rsidR="00E3245D" w:rsidRDefault="00E3245D" w:rsidP="0096503F">
      <w:pPr>
        <w:pStyle w:val="Titolo3"/>
        <w:rPr>
          <w:b/>
          <w:bCs/>
          <w:color w:val="auto"/>
        </w:rPr>
      </w:pPr>
      <w:r>
        <w:rPr>
          <w:b/>
          <w:bCs/>
          <w:color w:val="auto"/>
        </w:rPr>
        <w:t>5</w:t>
      </w:r>
      <w:r w:rsidR="0096503F" w:rsidRPr="000F2719">
        <w:rPr>
          <w:b/>
          <w:bCs/>
          <w:color w:val="auto"/>
        </w:rPr>
        <w:t>. Il Medioevo</w:t>
      </w:r>
      <w:r>
        <w:rPr>
          <w:b/>
          <w:bCs/>
          <w:color w:val="auto"/>
        </w:rPr>
        <w:t>.</w:t>
      </w:r>
    </w:p>
    <w:p w14:paraId="61A9375B" w14:textId="77777777" w:rsidR="00E3245D" w:rsidRDefault="00E3245D" w:rsidP="00FB51D8">
      <w:pPr>
        <w:pStyle w:val="Paragrafoelenco"/>
        <w:numPr>
          <w:ilvl w:val="0"/>
          <w:numId w:val="35"/>
        </w:numPr>
      </w:pPr>
      <w:r>
        <w:t>Gli ebrei nell’impero costantiniano</w:t>
      </w:r>
    </w:p>
    <w:p w14:paraId="6553DB7E" w14:textId="77777777" w:rsidR="00E3245D" w:rsidRDefault="00E3245D" w:rsidP="00FB51D8">
      <w:pPr>
        <w:pStyle w:val="Paragrafoelenco"/>
        <w:numPr>
          <w:ilvl w:val="0"/>
          <w:numId w:val="35"/>
        </w:numPr>
      </w:pPr>
      <w:r>
        <w:t>Gli ebrei nell’impero bizantino</w:t>
      </w:r>
    </w:p>
    <w:p w14:paraId="5D186C7B" w14:textId="77777777" w:rsidR="00E3245D" w:rsidRDefault="00E3245D" w:rsidP="00FB51D8">
      <w:pPr>
        <w:pStyle w:val="Paragrafoelenco"/>
        <w:numPr>
          <w:ilvl w:val="0"/>
          <w:numId w:val="35"/>
        </w:numPr>
      </w:pPr>
      <w:r>
        <w:t>Gli ebrei nella Spagna visigotica</w:t>
      </w:r>
    </w:p>
    <w:p w14:paraId="0D068041" w14:textId="77777777" w:rsidR="00E3245D" w:rsidRDefault="00E3245D" w:rsidP="00FB51D8">
      <w:pPr>
        <w:pStyle w:val="Paragrafoelenco"/>
        <w:numPr>
          <w:ilvl w:val="0"/>
          <w:numId w:val="35"/>
        </w:numPr>
      </w:pPr>
      <w:r>
        <w:t>Gli ebrei nei paesi sotto l’islam</w:t>
      </w:r>
    </w:p>
    <w:p w14:paraId="4D7301B9" w14:textId="77777777" w:rsidR="00E3245D" w:rsidRDefault="00E3245D" w:rsidP="00FB51D8">
      <w:pPr>
        <w:pStyle w:val="Paragrafoelenco"/>
        <w:numPr>
          <w:ilvl w:val="0"/>
          <w:numId w:val="35"/>
        </w:numPr>
      </w:pPr>
      <w:r>
        <w:t>Gli ebrei in Italia nell’alto medioevo, nel Meridione e nel Settentrione</w:t>
      </w:r>
    </w:p>
    <w:p w14:paraId="5015F451" w14:textId="77777777" w:rsidR="00E3245D" w:rsidRDefault="00E3245D" w:rsidP="00FB51D8">
      <w:pPr>
        <w:pStyle w:val="Paragrafoelenco"/>
        <w:numPr>
          <w:ilvl w:val="0"/>
          <w:numId w:val="35"/>
        </w:numPr>
      </w:pPr>
      <w:r>
        <w:t>Gregorio Magno e gli ebrei a Roma</w:t>
      </w:r>
    </w:p>
    <w:p w14:paraId="3783847D" w14:textId="5690BAD8" w:rsidR="00E3245D" w:rsidRPr="00E3245D" w:rsidRDefault="00E3245D" w:rsidP="00FB51D8">
      <w:pPr>
        <w:pStyle w:val="Paragrafoelenco"/>
        <w:numPr>
          <w:ilvl w:val="0"/>
          <w:numId w:val="35"/>
        </w:numPr>
        <w:spacing w:after="0"/>
      </w:pPr>
      <w:r w:rsidRPr="00E3245D">
        <w:t>Giudaismo</w:t>
      </w:r>
      <w:r>
        <w:t xml:space="preserve"> </w:t>
      </w:r>
      <w:r w:rsidRPr="00E3245D">
        <w:t>ashkenazita e sefardita.</w:t>
      </w:r>
    </w:p>
    <w:p w14:paraId="0F8154E9" w14:textId="4B848F8A" w:rsidR="008E4736" w:rsidRPr="000F2719" w:rsidRDefault="008E4736" w:rsidP="00FB51D8">
      <w:pPr>
        <w:pStyle w:val="Paragrafoelenco"/>
        <w:numPr>
          <w:ilvl w:val="0"/>
          <w:numId w:val="35"/>
        </w:numPr>
        <w:spacing w:after="0"/>
      </w:pPr>
      <w:r w:rsidRPr="000F2719">
        <w:t>Il giudaismo spagnolo dalla diaspora alla “reconquista”</w:t>
      </w:r>
    </w:p>
    <w:p w14:paraId="281FECB0" w14:textId="2D85B3E7" w:rsidR="008E4736" w:rsidRDefault="008E4736" w:rsidP="00FB51D8">
      <w:pPr>
        <w:pStyle w:val="Paragrafoelenco"/>
        <w:numPr>
          <w:ilvl w:val="0"/>
          <w:numId w:val="35"/>
        </w:numPr>
        <w:spacing w:after="0"/>
      </w:pPr>
      <w:r w:rsidRPr="000F2719">
        <w:t>Il giudaismo in Germania e nell’Europa orientale</w:t>
      </w:r>
    </w:p>
    <w:p w14:paraId="026FE0FD" w14:textId="4A3CAE2D" w:rsidR="00214DFA" w:rsidRDefault="00214DFA" w:rsidP="00FB51D8">
      <w:pPr>
        <w:pStyle w:val="Paragrafoelenco"/>
        <w:numPr>
          <w:ilvl w:val="0"/>
          <w:numId w:val="35"/>
        </w:numPr>
        <w:spacing w:after="0"/>
      </w:pPr>
      <w:r w:rsidRPr="000F2719">
        <w:t xml:space="preserve">L’islam </w:t>
      </w:r>
    </w:p>
    <w:p w14:paraId="5C1321D7" w14:textId="77777777" w:rsidR="00E3245D" w:rsidRDefault="00E3245D" w:rsidP="00FB51D8">
      <w:pPr>
        <w:pStyle w:val="Paragrafoelenco"/>
        <w:numPr>
          <w:ilvl w:val="0"/>
          <w:numId w:val="35"/>
        </w:numPr>
      </w:pPr>
      <w:r>
        <w:t>Le crociate e l’antigiudaismo popolare</w:t>
      </w:r>
    </w:p>
    <w:p w14:paraId="65060ECB" w14:textId="77777777" w:rsidR="00E3245D" w:rsidRDefault="00E3245D" w:rsidP="00FB51D8">
      <w:pPr>
        <w:pStyle w:val="Paragrafoelenco"/>
        <w:numPr>
          <w:ilvl w:val="0"/>
          <w:numId w:val="35"/>
        </w:numPr>
      </w:pPr>
      <w:r>
        <w:t>L’espulsione e l’inquisizione spagnola</w:t>
      </w:r>
    </w:p>
    <w:p w14:paraId="34726BD8" w14:textId="77777777" w:rsidR="00E3245D" w:rsidRDefault="00E3245D" w:rsidP="00FB51D8">
      <w:pPr>
        <w:pStyle w:val="Paragrafoelenco"/>
        <w:numPr>
          <w:ilvl w:val="0"/>
          <w:numId w:val="35"/>
        </w:numPr>
      </w:pPr>
      <w:r>
        <w:t>Le controversie teologiche</w:t>
      </w:r>
    </w:p>
    <w:p w14:paraId="24A01F1A" w14:textId="77777777" w:rsidR="00E3245D" w:rsidRDefault="00E3245D" w:rsidP="00FB51D8">
      <w:pPr>
        <w:pStyle w:val="Paragrafoelenco"/>
        <w:numPr>
          <w:ilvl w:val="0"/>
          <w:numId w:val="35"/>
        </w:numPr>
      </w:pPr>
      <w:r>
        <w:t>L’ebraismo a Roma</w:t>
      </w:r>
    </w:p>
    <w:p w14:paraId="2DD5F5EC" w14:textId="77777777" w:rsidR="00E3245D" w:rsidRDefault="00E3245D" w:rsidP="00FB51D8">
      <w:pPr>
        <w:pStyle w:val="Paragrafoelenco"/>
        <w:numPr>
          <w:ilvl w:val="0"/>
          <w:numId w:val="35"/>
        </w:numPr>
      </w:pPr>
      <w:r>
        <w:t>1555: la controriforma e l’epoca dei ghetti</w:t>
      </w:r>
    </w:p>
    <w:p w14:paraId="0C13D305" w14:textId="77777777" w:rsidR="00E3245D" w:rsidRPr="000F2719" w:rsidRDefault="00E3245D" w:rsidP="00FB51D8">
      <w:pPr>
        <w:pStyle w:val="Paragrafoelenco"/>
        <w:numPr>
          <w:ilvl w:val="0"/>
          <w:numId w:val="35"/>
        </w:numPr>
        <w:spacing w:after="0"/>
      </w:pPr>
      <w:r w:rsidRPr="000F2719">
        <w:t>Tra pogrom e messianismi</w:t>
      </w:r>
    </w:p>
    <w:p w14:paraId="04483189" w14:textId="777CBFD0" w:rsidR="00E3245D" w:rsidRDefault="00E3245D" w:rsidP="00FB51D8">
      <w:pPr>
        <w:pStyle w:val="Paragrafoelenco"/>
        <w:numPr>
          <w:ilvl w:val="0"/>
          <w:numId w:val="35"/>
        </w:numPr>
      </w:pPr>
      <w:r>
        <w:t xml:space="preserve">L’illuminismo </w:t>
      </w:r>
      <w:r w:rsidRPr="000F2719">
        <w:t>ebraico</w:t>
      </w:r>
      <w:r>
        <w:t xml:space="preserve"> (Haskalah) e l’emancipazione</w:t>
      </w:r>
    </w:p>
    <w:p w14:paraId="14F2E412" w14:textId="77777777" w:rsidR="00E3245D" w:rsidRPr="000F2719" w:rsidRDefault="00E3245D" w:rsidP="00E3245D">
      <w:pPr>
        <w:pStyle w:val="Paragrafoelenco"/>
        <w:spacing w:after="0"/>
        <w:ind w:left="1080"/>
      </w:pPr>
    </w:p>
    <w:p w14:paraId="5D84EF65" w14:textId="1E84FA9B" w:rsidR="0096503F" w:rsidRPr="000F2719" w:rsidRDefault="0070685C" w:rsidP="0096503F">
      <w:pPr>
        <w:pStyle w:val="Titolo3"/>
        <w:rPr>
          <w:b/>
          <w:bCs/>
          <w:color w:val="auto"/>
        </w:rPr>
      </w:pPr>
      <w:r>
        <w:rPr>
          <w:b/>
          <w:bCs/>
          <w:color w:val="auto"/>
        </w:rPr>
        <w:t>6</w:t>
      </w:r>
      <w:r w:rsidR="0096503F" w:rsidRPr="000F2719">
        <w:rPr>
          <w:b/>
          <w:bCs/>
          <w:color w:val="auto"/>
        </w:rPr>
        <w:t xml:space="preserve">. L’età </w:t>
      </w:r>
      <w:r w:rsidR="008E4736" w:rsidRPr="000F2719">
        <w:rPr>
          <w:b/>
          <w:bCs/>
          <w:color w:val="auto"/>
        </w:rPr>
        <w:t xml:space="preserve">moderna e </w:t>
      </w:r>
      <w:r w:rsidR="0096503F" w:rsidRPr="000F2719">
        <w:rPr>
          <w:b/>
          <w:bCs/>
          <w:color w:val="auto"/>
        </w:rPr>
        <w:t>contemporanea</w:t>
      </w:r>
    </w:p>
    <w:p w14:paraId="7E47ECAC" w14:textId="16FA6C0C" w:rsidR="008E4736" w:rsidRPr="000F2719" w:rsidRDefault="008E4736" w:rsidP="00FB51D8">
      <w:pPr>
        <w:pStyle w:val="Paragrafoelenco"/>
        <w:numPr>
          <w:ilvl w:val="0"/>
          <w:numId w:val="26"/>
        </w:numPr>
        <w:spacing w:after="0"/>
      </w:pPr>
      <w:r w:rsidRPr="000F2719">
        <w:t>Il chassidismo</w:t>
      </w:r>
    </w:p>
    <w:p w14:paraId="6EB4FA56" w14:textId="200FD337" w:rsidR="008E4736" w:rsidRPr="000F2719" w:rsidRDefault="008E4736" w:rsidP="00FB51D8">
      <w:pPr>
        <w:pStyle w:val="Paragrafoelenco"/>
        <w:numPr>
          <w:ilvl w:val="0"/>
          <w:numId w:val="26"/>
        </w:numPr>
        <w:spacing w:after="0"/>
      </w:pPr>
      <w:r w:rsidRPr="000F2719">
        <w:t>Il giudaismo riformato</w:t>
      </w:r>
      <w:r w:rsidR="000F2719" w:rsidRPr="000F2719">
        <w:t xml:space="preserve"> e il conservatore</w:t>
      </w:r>
    </w:p>
    <w:p w14:paraId="392EFC22" w14:textId="6E18CCB1" w:rsidR="000F2719" w:rsidRPr="000F2719" w:rsidRDefault="000F2719" w:rsidP="00FB51D8">
      <w:pPr>
        <w:pStyle w:val="Paragrafoelenco"/>
        <w:numPr>
          <w:ilvl w:val="0"/>
          <w:numId w:val="26"/>
        </w:numPr>
        <w:spacing w:after="0"/>
      </w:pPr>
      <w:r w:rsidRPr="000F2719">
        <w:t>L’affaire Dreyfus</w:t>
      </w:r>
      <w:r w:rsidR="003C4263">
        <w:t xml:space="preserve">, 1939, </w:t>
      </w:r>
      <w:r w:rsidRPr="000F2719">
        <w:t>e il sionismo di Theodore Herzl</w:t>
      </w:r>
    </w:p>
    <w:p w14:paraId="3D00B101" w14:textId="585713C8" w:rsidR="000F2719" w:rsidRPr="000F2719" w:rsidRDefault="000F2719" w:rsidP="00FB51D8">
      <w:pPr>
        <w:pStyle w:val="Paragrafoelenco"/>
        <w:numPr>
          <w:ilvl w:val="0"/>
          <w:numId w:val="26"/>
        </w:numPr>
        <w:spacing w:after="0"/>
      </w:pPr>
      <w:r w:rsidRPr="000F2719">
        <w:t>La Shoah</w:t>
      </w:r>
    </w:p>
    <w:p w14:paraId="5A81C49C" w14:textId="5453109B" w:rsidR="000F2719" w:rsidRDefault="000F2719" w:rsidP="00FB51D8">
      <w:pPr>
        <w:pStyle w:val="Paragrafoelenco"/>
        <w:numPr>
          <w:ilvl w:val="0"/>
          <w:numId w:val="26"/>
        </w:numPr>
        <w:spacing w:after="0"/>
      </w:pPr>
      <w:r w:rsidRPr="000F2719">
        <w:t>Nasce lo stato moderno di Israele</w:t>
      </w:r>
    </w:p>
    <w:p w14:paraId="11B0EEDE" w14:textId="2CE54D77" w:rsidR="001B2612" w:rsidRDefault="001B2612" w:rsidP="00FB51D8">
      <w:pPr>
        <w:pStyle w:val="Paragrafoelenco"/>
        <w:numPr>
          <w:ilvl w:val="0"/>
          <w:numId w:val="26"/>
        </w:numPr>
        <w:spacing w:after="0"/>
      </w:pPr>
      <w:r>
        <w:t>Il sionismo dalla nascita al 1967</w:t>
      </w:r>
    </w:p>
    <w:p w14:paraId="73D98CA5" w14:textId="52F87274" w:rsidR="001B2612" w:rsidRDefault="001B2612" w:rsidP="00FB51D8">
      <w:pPr>
        <w:pStyle w:val="Paragrafoelenco"/>
        <w:numPr>
          <w:ilvl w:val="0"/>
          <w:numId w:val="26"/>
        </w:numPr>
        <w:spacing w:after="0"/>
      </w:pPr>
      <w:r>
        <w:t>La guerra del Kippur 1973</w:t>
      </w:r>
    </w:p>
    <w:p w14:paraId="204BBC29" w14:textId="439ECF12" w:rsidR="0006118F" w:rsidRDefault="0006118F" w:rsidP="00FB51D8">
      <w:pPr>
        <w:pStyle w:val="Paragrafoelenco"/>
        <w:numPr>
          <w:ilvl w:val="0"/>
          <w:numId w:val="26"/>
        </w:numPr>
        <w:spacing w:after="0"/>
      </w:pPr>
      <w:r>
        <w:t>Pace in Galilea 1982</w:t>
      </w:r>
    </w:p>
    <w:p w14:paraId="6CB661F1" w14:textId="51280746" w:rsidR="000723F5" w:rsidRDefault="0006118F" w:rsidP="00FB51D8">
      <w:pPr>
        <w:pStyle w:val="Paragrafoelenco"/>
        <w:numPr>
          <w:ilvl w:val="0"/>
          <w:numId w:val="26"/>
        </w:numPr>
        <w:spacing w:after="0"/>
      </w:pPr>
      <w:r>
        <w:t>La problematica odierna</w:t>
      </w:r>
    </w:p>
    <w:p w14:paraId="07ABF6E1" w14:textId="350ECBAF" w:rsidR="000723F5" w:rsidRPr="000F2719" w:rsidRDefault="000723F5" w:rsidP="00FB51D8">
      <w:pPr>
        <w:pStyle w:val="Paragrafoelenco"/>
        <w:numPr>
          <w:ilvl w:val="0"/>
          <w:numId w:val="26"/>
        </w:numPr>
        <w:spacing w:after="0"/>
      </w:pPr>
      <w:r>
        <w:t xml:space="preserve">L’ebraismo dopo Auschwitz </w:t>
      </w:r>
    </w:p>
    <w:p w14:paraId="3D8F5013" w14:textId="3DFFB016" w:rsidR="0096503F" w:rsidRPr="000F2719" w:rsidRDefault="0096503F" w:rsidP="0096503F"/>
    <w:p w14:paraId="0DB0EA3A" w14:textId="51082223" w:rsidR="000B11BA" w:rsidRPr="000F2719" w:rsidRDefault="00401DB9" w:rsidP="0096503F">
      <w:pPr>
        <w:pStyle w:val="Titolo2"/>
        <w:rPr>
          <w:b/>
          <w:bCs/>
          <w:noProof/>
          <w:color w:val="auto"/>
        </w:rPr>
      </w:pPr>
      <w:r w:rsidRPr="000F2719">
        <w:rPr>
          <w:b/>
          <w:bCs/>
          <w:noProof/>
          <w:color w:val="auto"/>
        </w:rPr>
        <w:t>2. DALLO SHEMÀ ALLA TORÀ: DALL’ESPERIENZA SALVIFICA ALL’IMPEGNO ETICO</w:t>
      </w:r>
    </w:p>
    <w:p w14:paraId="6C9345BE" w14:textId="4F11F84E" w:rsidR="0096503F" w:rsidRPr="00217F24" w:rsidRDefault="0096503F" w:rsidP="0096503F">
      <w:pPr>
        <w:pStyle w:val="Titolo3"/>
        <w:rPr>
          <w:b/>
          <w:bCs/>
          <w:color w:val="auto"/>
        </w:rPr>
      </w:pPr>
      <w:r w:rsidRPr="00217F24">
        <w:rPr>
          <w:b/>
          <w:bCs/>
          <w:color w:val="auto"/>
        </w:rPr>
        <w:t xml:space="preserve">1. Torà: la formazione </w:t>
      </w:r>
    </w:p>
    <w:p w14:paraId="4ECF7DA5" w14:textId="4B135B76" w:rsidR="005B242A" w:rsidRDefault="005B242A" w:rsidP="00FB51D8">
      <w:pPr>
        <w:pStyle w:val="Paragrafoelenco"/>
        <w:numPr>
          <w:ilvl w:val="0"/>
          <w:numId w:val="32"/>
        </w:numPr>
      </w:pPr>
      <w:r>
        <w:t>Torà come Bibbia: il TaNak</w:t>
      </w:r>
    </w:p>
    <w:p w14:paraId="40A8A74B" w14:textId="5D307B3D" w:rsidR="005B242A" w:rsidRDefault="005B242A" w:rsidP="00FB51D8">
      <w:pPr>
        <w:pStyle w:val="Paragrafoelenco"/>
        <w:numPr>
          <w:ilvl w:val="0"/>
          <w:numId w:val="19"/>
        </w:numPr>
      </w:pPr>
      <w:r>
        <w:t>Torà = Pentateuco</w:t>
      </w:r>
    </w:p>
    <w:p w14:paraId="283B8F26" w14:textId="5F23354E" w:rsidR="005B242A" w:rsidRDefault="005B242A" w:rsidP="00FB51D8">
      <w:pPr>
        <w:pStyle w:val="Paragrafoelenco"/>
        <w:numPr>
          <w:ilvl w:val="0"/>
          <w:numId w:val="19"/>
        </w:numPr>
      </w:pPr>
      <w:r>
        <w:t>Neviim = Profeti</w:t>
      </w:r>
    </w:p>
    <w:p w14:paraId="2FC5C1B0" w14:textId="2A75AD12" w:rsidR="005B242A" w:rsidRDefault="005B242A" w:rsidP="00FB51D8">
      <w:pPr>
        <w:pStyle w:val="Paragrafoelenco"/>
        <w:numPr>
          <w:ilvl w:val="0"/>
          <w:numId w:val="19"/>
        </w:numPr>
      </w:pPr>
      <w:r>
        <w:t xml:space="preserve">Ketuvim = </w:t>
      </w:r>
      <w:r w:rsidR="00956FB9">
        <w:t>Scritti</w:t>
      </w:r>
    </w:p>
    <w:p w14:paraId="7F7D5963" w14:textId="5656A748" w:rsidR="00956FB9" w:rsidRDefault="00956FB9" w:rsidP="00FB51D8">
      <w:pPr>
        <w:pStyle w:val="Paragrafoelenco"/>
        <w:numPr>
          <w:ilvl w:val="2"/>
          <w:numId w:val="18"/>
        </w:numPr>
      </w:pPr>
      <w:r>
        <w:t>5 Meghillot (cantico dei Cantici, Rut, Lamentazioni; Ester</w:t>
      </w:r>
      <w:r w:rsidR="00BE02E3">
        <w:t>, Q</w:t>
      </w:r>
      <w:r w:rsidR="003A5F40">
        <w:t>o</w:t>
      </w:r>
      <w:r w:rsidR="00BE02E3">
        <w:t>elet</w:t>
      </w:r>
      <w:r>
        <w:t>)</w:t>
      </w:r>
    </w:p>
    <w:p w14:paraId="1190C089" w14:textId="7078B6D1" w:rsidR="00956FB9" w:rsidRDefault="00956FB9" w:rsidP="00FB51D8">
      <w:pPr>
        <w:pStyle w:val="Paragrafoelenco"/>
        <w:numPr>
          <w:ilvl w:val="2"/>
          <w:numId w:val="18"/>
        </w:numPr>
      </w:pPr>
      <w:r>
        <w:t>Salmi</w:t>
      </w:r>
    </w:p>
    <w:p w14:paraId="620A5D3F" w14:textId="083A6082" w:rsidR="00956FB9" w:rsidRPr="005B242A" w:rsidRDefault="00956FB9" w:rsidP="00FB51D8">
      <w:pPr>
        <w:pStyle w:val="Paragrafoelenco"/>
        <w:numPr>
          <w:ilvl w:val="2"/>
          <w:numId w:val="18"/>
        </w:numPr>
      </w:pPr>
      <w:r>
        <w:t>Altri scritti</w:t>
      </w:r>
    </w:p>
    <w:p w14:paraId="7F6FB115" w14:textId="772A1AB4" w:rsidR="0096503F" w:rsidRPr="000F2719" w:rsidRDefault="005B242A" w:rsidP="00FB51D8">
      <w:pPr>
        <w:pStyle w:val="Paragrafoelenco"/>
        <w:numPr>
          <w:ilvl w:val="0"/>
          <w:numId w:val="32"/>
        </w:numPr>
      </w:pPr>
      <w:r>
        <w:t>Pentateuco come Torà</w:t>
      </w:r>
      <w:r w:rsidR="00956FB9">
        <w:t xml:space="preserve"> scritta</w:t>
      </w:r>
    </w:p>
    <w:p w14:paraId="6F81A9B3" w14:textId="74ED58DD" w:rsidR="005B242A" w:rsidRDefault="005B242A" w:rsidP="00FB51D8">
      <w:pPr>
        <w:pStyle w:val="Paragrafoelenco"/>
        <w:numPr>
          <w:ilvl w:val="0"/>
          <w:numId w:val="32"/>
        </w:numPr>
      </w:pPr>
      <w:r>
        <w:t xml:space="preserve">La </w:t>
      </w:r>
      <w:r w:rsidR="0070685C">
        <w:t>T</w:t>
      </w:r>
      <w:r>
        <w:t>radizione come Torà</w:t>
      </w:r>
      <w:r w:rsidR="00956FB9">
        <w:t xml:space="preserve"> orale</w:t>
      </w:r>
    </w:p>
    <w:p w14:paraId="642DC102" w14:textId="65185489" w:rsidR="0096503F" w:rsidRPr="000F2719" w:rsidRDefault="00FC7218" w:rsidP="00FB51D8">
      <w:pPr>
        <w:pStyle w:val="Paragrafoelenco"/>
        <w:numPr>
          <w:ilvl w:val="0"/>
          <w:numId w:val="32"/>
        </w:numPr>
      </w:pPr>
      <w:r w:rsidRPr="000F2719">
        <w:rPr>
          <w:noProof/>
        </w:rPr>
        <w:t>Dal TaNaK al Midrash</w:t>
      </w:r>
      <w:r w:rsidR="00956FB9">
        <w:rPr>
          <w:noProof/>
        </w:rPr>
        <w:t xml:space="preserve"> (ricerca del senso della Scrittura)</w:t>
      </w:r>
    </w:p>
    <w:p w14:paraId="14FACA88" w14:textId="0A2EAEFF" w:rsidR="00FC7218" w:rsidRPr="000F2719" w:rsidRDefault="0096503F" w:rsidP="00956FB9">
      <w:pPr>
        <w:pStyle w:val="Titolo3"/>
        <w:rPr>
          <w:color w:val="auto"/>
        </w:rPr>
      </w:pPr>
      <w:r w:rsidRPr="00217F24">
        <w:rPr>
          <w:b/>
          <w:bCs/>
          <w:color w:val="auto"/>
        </w:rPr>
        <w:t xml:space="preserve">2. </w:t>
      </w:r>
      <w:r w:rsidR="00FC7218" w:rsidRPr="00217F24">
        <w:rPr>
          <w:b/>
          <w:bCs/>
          <w:color w:val="auto"/>
        </w:rPr>
        <w:t>Comprendere la Torà: lo studio e l’interpretazione</w:t>
      </w:r>
      <w:r w:rsidR="00956FB9">
        <w:rPr>
          <w:b/>
          <w:bCs/>
          <w:color w:val="auto"/>
        </w:rPr>
        <w:t>, il midrash “</w:t>
      </w:r>
      <w:r w:rsidR="00FC7218" w:rsidRPr="00956FB9">
        <w:rPr>
          <w:b/>
          <w:bCs/>
          <w:noProof/>
          <w:color w:val="auto"/>
        </w:rPr>
        <w:t>Aggadah</w:t>
      </w:r>
      <w:r w:rsidR="00956FB9">
        <w:rPr>
          <w:b/>
          <w:bCs/>
          <w:noProof/>
          <w:color w:val="auto"/>
        </w:rPr>
        <w:t>”</w:t>
      </w:r>
    </w:p>
    <w:p w14:paraId="341EBA52" w14:textId="26D37603" w:rsidR="00FC7218" w:rsidRPr="005B242A" w:rsidRDefault="00FC7218" w:rsidP="00FC7218">
      <w:pPr>
        <w:pStyle w:val="Titolo3"/>
        <w:rPr>
          <w:b/>
          <w:bCs/>
          <w:color w:val="auto"/>
        </w:rPr>
      </w:pPr>
      <w:r w:rsidRPr="005B242A">
        <w:rPr>
          <w:b/>
          <w:bCs/>
          <w:color w:val="auto"/>
        </w:rPr>
        <w:t>3. Vivere secondo la Torà: ortoprassi e ortodossia</w:t>
      </w:r>
      <w:r w:rsidR="00956FB9">
        <w:rPr>
          <w:b/>
          <w:bCs/>
          <w:color w:val="auto"/>
        </w:rPr>
        <w:t>, il midrash “Halach”</w:t>
      </w:r>
      <w:r w:rsidRPr="005B242A">
        <w:rPr>
          <w:b/>
          <w:bCs/>
          <w:color w:val="auto"/>
        </w:rPr>
        <w:t xml:space="preserve"> </w:t>
      </w:r>
    </w:p>
    <w:p w14:paraId="6DB9EEEB" w14:textId="2FFE9B5E" w:rsidR="0014259B" w:rsidRPr="0014259B" w:rsidRDefault="0014259B" w:rsidP="0014259B">
      <w:pPr>
        <w:pStyle w:val="Titolo3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 xml:space="preserve">4. </w:t>
      </w:r>
      <w:r w:rsidRPr="0014259B">
        <w:rPr>
          <w:b/>
          <w:bCs/>
          <w:color w:val="000000" w:themeColor="text1"/>
        </w:rPr>
        <w:t>Non solo traduzioni: i Targum</w:t>
      </w:r>
    </w:p>
    <w:p w14:paraId="110FAD80" w14:textId="1A7A1BA7" w:rsidR="0014259B" w:rsidRDefault="001B2612" w:rsidP="00FB51D8">
      <w:pPr>
        <w:pStyle w:val="Paragrafoelenco"/>
        <w:numPr>
          <w:ilvl w:val="2"/>
          <w:numId w:val="18"/>
        </w:numPr>
      </w:pPr>
      <w:r>
        <w:t xml:space="preserve">La </w:t>
      </w:r>
      <w:r w:rsidR="0014259B" w:rsidRPr="001B2612">
        <w:rPr>
          <w:b/>
          <w:bCs/>
        </w:rPr>
        <w:t>Masora</w:t>
      </w:r>
      <w:r>
        <w:t>: la vocalizzazione del testo</w:t>
      </w:r>
    </w:p>
    <w:p w14:paraId="217FD25B" w14:textId="07D36669" w:rsidR="0014259B" w:rsidRDefault="0014259B" w:rsidP="00FB51D8">
      <w:pPr>
        <w:pStyle w:val="Paragrafoelenco"/>
        <w:numPr>
          <w:ilvl w:val="2"/>
          <w:numId w:val="18"/>
        </w:numPr>
      </w:pPr>
      <w:r>
        <w:t xml:space="preserve">Il </w:t>
      </w:r>
      <w:r w:rsidRPr="001B2612">
        <w:rPr>
          <w:b/>
          <w:bCs/>
        </w:rPr>
        <w:t>Targum</w:t>
      </w:r>
      <w:r w:rsidR="001B2612">
        <w:t>: dalla tradizione orale ai targumim scritti</w:t>
      </w:r>
    </w:p>
    <w:p w14:paraId="3FB5B225" w14:textId="352CC377" w:rsidR="0014259B" w:rsidRPr="0070685C" w:rsidRDefault="0014259B" w:rsidP="00FB51D8">
      <w:pPr>
        <w:pStyle w:val="Paragrafoelenco"/>
        <w:numPr>
          <w:ilvl w:val="2"/>
          <w:numId w:val="18"/>
        </w:numPr>
      </w:pPr>
      <w:r>
        <w:lastRenderedPageBreak/>
        <w:t xml:space="preserve">La </w:t>
      </w:r>
      <w:r w:rsidRPr="001B2612">
        <w:rPr>
          <w:b/>
          <w:bCs/>
        </w:rPr>
        <w:t>LXX</w:t>
      </w:r>
      <w:r w:rsidR="001B2612">
        <w:rPr>
          <w:b/>
          <w:bCs/>
        </w:rPr>
        <w:t>:</w:t>
      </w:r>
      <w:r w:rsidR="0070685C">
        <w:rPr>
          <w:b/>
          <w:bCs/>
        </w:rPr>
        <w:t xml:space="preserve"> </w:t>
      </w:r>
      <w:r w:rsidR="0070685C" w:rsidRPr="0070685C">
        <w:t>un “targum” sui generis</w:t>
      </w:r>
    </w:p>
    <w:p w14:paraId="57165D2E" w14:textId="16A21368" w:rsidR="000B11BA" w:rsidRPr="00217F24" w:rsidRDefault="00401DB9" w:rsidP="0096503F">
      <w:pPr>
        <w:pStyle w:val="Titolo2"/>
        <w:rPr>
          <w:b/>
          <w:bCs/>
          <w:noProof/>
          <w:color w:val="auto"/>
        </w:rPr>
      </w:pPr>
      <w:r w:rsidRPr="00217F24">
        <w:rPr>
          <w:b/>
          <w:bCs/>
          <w:noProof/>
          <w:color w:val="auto"/>
        </w:rPr>
        <w:t>3. UN POPOLO SACERDOTALE: PREGARE E VIVERE IL CULTO DA EBREI</w:t>
      </w:r>
    </w:p>
    <w:p w14:paraId="0CAB5286" w14:textId="559B4069" w:rsidR="0096503F" w:rsidRDefault="00FC7218" w:rsidP="00FC7218">
      <w:pPr>
        <w:pStyle w:val="Titolo3"/>
        <w:rPr>
          <w:b/>
          <w:bCs/>
          <w:color w:val="auto"/>
        </w:rPr>
      </w:pPr>
      <w:r w:rsidRPr="00217F24">
        <w:rPr>
          <w:b/>
          <w:bCs/>
          <w:color w:val="auto"/>
        </w:rPr>
        <w:t>1. I luoghi</w:t>
      </w:r>
    </w:p>
    <w:p w14:paraId="4002DF20" w14:textId="44999463" w:rsidR="0014259B" w:rsidRDefault="0014259B" w:rsidP="00FB51D8">
      <w:pPr>
        <w:pStyle w:val="Paragrafoelenco"/>
        <w:numPr>
          <w:ilvl w:val="0"/>
          <w:numId w:val="20"/>
        </w:numPr>
      </w:pPr>
      <w:r>
        <w:t>Il Tempio (e i templi)</w:t>
      </w:r>
    </w:p>
    <w:p w14:paraId="52DE692A" w14:textId="51F010C3" w:rsidR="0014259B" w:rsidRDefault="0014259B" w:rsidP="00FB51D8">
      <w:pPr>
        <w:pStyle w:val="Paragrafoelenco"/>
        <w:numPr>
          <w:ilvl w:val="0"/>
          <w:numId w:val="20"/>
        </w:numPr>
      </w:pPr>
      <w:r>
        <w:t>La sinagoga</w:t>
      </w:r>
    </w:p>
    <w:p w14:paraId="01BFDD96" w14:textId="0C2DC302" w:rsidR="0014259B" w:rsidRPr="0014259B" w:rsidRDefault="0014259B" w:rsidP="00FB51D8">
      <w:pPr>
        <w:pStyle w:val="Paragrafoelenco"/>
        <w:numPr>
          <w:ilvl w:val="0"/>
          <w:numId w:val="20"/>
        </w:numPr>
      </w:pPr>
      <w:r>
        <w:t>La casa</w:t>
      </w:r>
    </w:p>
    <w:p w14:paraId="1EB5B131" w14:textId="4B73CEAB" w:rsidR="00FC7218" w:rsidRPr="00217F24" w:rsidRDefault="00FC7218" w:rsidP="00FC7218">
      <w:pPr>
        <w:pStyle w:val="Titolo3"/>
        <w:rPr>
          <w:b/>
          <w:bCs/>
          <w:color w:val="auto"/>
        </w:rPr>
      </w:pPr>
      <w:r w:rsidRPr="00217F24">
        <w:rPr>
          <w:b/>
          <w:bCs/>
          <w:color w:val="auto"/>
        </w:rPr>
        <w:t>2. Il tempo e le ricorrenze</w:t>
      </w:r>
    </w:p>
    <w:p w14:paraId="34CC5D26" w14:textId="32110DBD" w:rsidR="00FC7218" w:rsidRPr="00BC2D0E" w:rsidRDefault="00FC7218" w:rsidP="00FB51D8">
      <w:pPr>
        <w:pStyle w:val="Paragrafoelenco"/>
        <w:numPr>
          <w:ilvl w:val="0"/>
          <w:numId w:val="30"/>
        </w:numPr>
        <w:rPr>
          <w:b/>
          <w:bCs/>
        </w:rPr>
      </w:pPr>
      <w:r w:rsidRPr="00BC2D0E">
        <w:rPr>
          <w:b/>
          <w:bCs/>
        </w:rPr>
        <w:t>Il sabato</w:t>
      </w:r>
    </w:p>
    <w:p w14:paraId="524CDC47" w14:textId="50A0082B" w:rsidR="00FC25BC" w:rsidRDefault="00FC25BC" w:rsidP="00FB51D8">
      <w:pPr>
        <w:pStyle w:val="Paragrafoelenco"/>
        <w:numPr>
          <w:ilvl w:val="2"/>
          <w:numId w:val="18"/>
        </w:numPr>
      </w:pPr>
      <w:r>
        <w:t>La testimonianza biblica</w:t>
      </w:r>
    </w:p>
    <w:p w14:paraId="266638C9" w14:textId="0645A89D" w:rsidR="00FC25BC" w:rsidRDefault="00FC25BC" w:rsidP="00FB51D8">
      <w:pPr>
        <w:pStyle w:val="Paragrafoelenco"/>
        <w:numPr>
          <w:ilvl w:val="2"/>
          <w:numId w:val="18"/>
        </w:numPr>
      </w:pPr>
      <w:r>
        <w:t>La tradizione</w:t>
      </w:r>
    </w:p>
    <w:p w14:paraId="5348D40A" w14:textId="7E360665" w:rsidR="0014259B" w:rsidRDefault="0014259B" w:rsidP="00FB51D8">
      <w:pPr>
        <w:pStyle w:val="Paragrafoelenco"/>
        <w:numPr>
          <w:ilvl w:val="2"/>
          <w:numId w:val="18"/>
        </w:numPr>
      </w:pPr>
      <w:r>
        <w:t>In famiglia</w:t>
      </w:r>
      <w:r w:rsidR="00FC25BC">
        <w:t xml:space="preserve">, dalla accoglienza </w:t>
      </w:r>
      <w:r w:rsidR="000723F5">
        <w:t xml:space="preserve">(Lekhà dodì) </w:t>
      </w:r>
      <w:r w:rsidR="00FC25BC">
        <w:t>alla separazione dal sabato</w:t>
      </w:r>
      <w:r w:rsidR="000723F5">
        <w:t xml:space="preserve"> (Avdalà)</w:t>
      </w:r>
    </w:p>
    <w:p w14:paraId="58281B7A" w14:textId="4D95B899" w:rsidR="0014259B" w:rsidRPr="0014259B" w:rsidRDefault="0014259B" w:rsidP="00FB51D8">
      <w:pPr>
        <w:pStyle w:val="Paragrafoelenco"/>
        <w:numPr>
          <w:ilvl w:val="2"/>
          <w:numId w:val="18"/>
        </w:numPr>
      </w:pPr>
      <w:r>
        <w:t>Il ciclo della lettura della Torà</w:t>
      </w:r>
    </w:p>
    <w:p w14:paraId="30D944ED" w14:textId="6B553E0E" w:rsidR="00FC7218" w:rsidRPr="00BC2D0E" w:rsidRDefault="00FC7218" w:rsidP="00FB51D8">
      <w:pPr>
        <w:pStyle w:val="Paragrafoelenco"/>
        <w:numPr>
          <w:ilvl w:val="0"/>
          <w:numId w:val="30"/>
        </w:numPr>
        <w:rPr>
          <w:b/>
          <w:bCs/>
        </w:rPr>
      </w:pPr>
      <w:r w:rsidRPr="00BC2D0E">
        <w:rPr>
          <w:b/>
          <w:bCs/>
        </w:rPr>
        <w:t>La liturgia quotidiana</w:t>
      </w:r>
    </w:p>
    <w:p w14:paraId="403AA06A" w14:textId="0B4DF6D7" w:rsidR="0014259B" w:rsidRDefault="0014259B" w:rsidP="00FB51D8">
      <w:pPr>
        <w:pStyle w:val="Paragrafoelenco"/>
        <w:numPr>
          <w:ilvl w:val="2"/>
          <w:numId w:val="18"/>
        </w:numPr>
      </w:pPr>
      <w:r>
        <w:t>Lo shemà</w:t>
      </w:r>
    </w:p>
    <w:p w14:paraId="490348E8" w14:textId="0A6369B3" w:rsidR="0014259B" w:rsidRDefault="0014259B" w:rsidP="00FB51D8">
      <w:pPr>
        <w:pStyle w:val="Paragrafoelenco"/>
        <w:numPr>
          <w:ilvl w:val="2"/>
          <w:numId w:val="18"/>
        </w:numPr>
      </w:pPr>
      <w:r>
        <w:t>Le 18 benedizioni</w:t>
      </w:r>
    </w:p>
    <w:p w14:paraId="22DAAAE8" w14:textId="17EFCB8B" w:rsidR="00FC25BC" w:rsidRDefault="00FC25BC" w:rsidP="00FB51D8">
      <w:pPr>
        <w:pStyle w:val="Paragrafoelenco"/>
        <w:numPr>
          <w:ilvl w:val="2"/>
          <w:numId w:val="18"/>
        </w:numPr>
      </w:pPr>
      <w:r>
        <w:t>La lettura della Torà</w:t>
      </w:r>
    </w:p>
    <w:p w14:paraId="656054FB" w14:textId="3CF082A4" w:rsidR="00FC25BC" w:rsidRDefault="00FC25BC" w:rsidP="00FB51D8">
      <w:pPr>
        <w:pStyle w:val="Paragrafoelenco"/>
        <w:numPr>
          <w:ilvl w:val="2"/>
          <w:numId w:val="18"/>
        </w:numPr>
      </w:pPr>
      <w:r>
        <w:t>Le benedizioni</w:t>
      </w:r>
    </w:p>
    <w:p w14:paraId="71D09069" w14:textId="376A721A" w:rsidR="000723F5" w:rsidRDefault="000723F5" w:rsidP="00FB51D8">
      <w:pPr>
        <w:pStyle w:val="Paragrafoelenco"/>
        <w:numPr>
          <w:ilvl w:val="2"/>
          <w:numId w:val="18"/>
        </w:numPr>
      </w:pPr>
      <w:r>
        <w:t>I pasti</w:t>
      </w:r>
    </w:p>
    <w:p w14:paraId="37A18BD4" w14:textId="79A0474D" w:rsidR="00FC25BC" w:rsidRDefault="00FC25BC" w:rsidP="00FB51D8">
      <w:pPr>
        <w:pStyle w:val="Paragrafoelenco"/>
        <w:numPr>
          <w:ilvl w:val="2"/>
          <w:numId w:val="18"/>
        </w:numPr>
      </w:pPr>
      <w:r>
        <w:t>Il piyyut</w:t>
      </w:r>
    </w:p>
    <w:p w14:paraId="14DC437F" w14:textId="18562C5C" w:rsidR="000723F5" w:rsidRPr="0014259B" w:rsidRDefault="000723F5" w:rsidP="00FB51D8">
      <w:pPr>
        <w:pStyle w:val="Paragrafoelenco"/>
        <w:numPr>
          <w:ilvl w:val="2"/>
          <w:numId w:val="18"/>
        </w:numPr>
      </w:pPr>
      <w:r>
        <w:t>Il Qiddush e la santificazione del Nome</w:t>
      </w:r>
    </w:p>
    <w:p w14:paraId="7B288FC5" w14:textId="39898DBC" w:rsidR="00FC7218" w:rsidRPr="00BC2D0E" w:rsidRDefault="00FC7218" w:rsidP="00FB51D8">
      <w:pPr>
        <w:pStyle w:val="Paragrafoelenco"/>
        <w:numPr>
          <w:ilvl w:val="0"/>
          <w:numId w:val="30"/>
        </w:numPr>
        <w:rPr>
          <w:b/>
          <w:bCs/>
        </w:rPr>
      </w:pPr>
      <w:r w:rsidRPr="00BC2D0E">
        <w:rPr>
          <w:b/>
          <w:bCs/>
        </w:rPr>
        <w:t>Il ciclo della vita</w:t>
      </w:r>
    </w:p>
    <w:p w14:paraId="6D0F40DB" w14:textId="6CD1E61E" w:rsidR="00FC25BC" w:rsidRDefault="00FC25BC" w:rsidP="00FB51D8">
      <w:pPr>
        <w:pStyle w:val="Paragrafoelenco"/>
        <w:numPr>
          <w:ilvl w:val="0"/>
          <w:numId w:val="22"/>
        </w:numPr>
      </w:pPr>
      <w:r>
        <w:t>Nascita</w:t>
      </w:r>
    </w:p>
    <w:p w14:paraId="324ED715" w14:textId="1AA80D6E" w:rsidR="00FC25BC" w:rsidRDefault="00FC25BC" w:rsidP="00FB51D8">
      <w:pPr>
        <w:pStyle w:val="Paragrafoelenco"/>
        <w:numPr>
          <w:ilvl w:val="0"/>
          <w:numId w:val="22"/>
        </w:numPr>
      </w:pPr>
      <w:r>
        <w:t>Circoncisione</w:t>
      </w:r>
    </w:p>
    <w:p w14:paraId="45AEBC66" w14:textId="77AA86C8" w:rsidR="00FC25BC" w:rsidRDefault="00FC25BC" w:rsidP="00FB51D8">
      <w:pPr>
        <w:pStyle w:val="Paragrafoelenco"/>
        <w:numPr>
          <w:ilvl w:val="0"/>
          <w:numId w:val="22"/>
        </w:numPr>
      </w:pPr>
      <w:r>
        <w:t>Bar mitzva</w:t>
      </w:r>
    </w:p>
    <w:p w14:paraId="6401AFEC" w14:textId="3CC4C2DA" w:rsidR="00FC25BC" w:rsidRDefault="00FC25BC" w:rsidP="00FB51D8">
      <w:pPr>
        <w:pStyle w:val="Paragrafoelenco"/>
        <w:numPr>
          <w:ilvl w:val="0"/>
          <w:numId w:val="22"/>
        </w:numPr>
      </w:pPr>
      <w:r>
        <w:t xml:space="preserve">Matrimonio </w:t>
      </w:r>
    </w:p>
    <w:p w14:paraId="6373F032" w14:textId="1173E86E" w:rsidR="00FC25BC" w:rsidRPr="00FC25BC" w:rsidRDefault="00FC25BC" w:rsidP="00FB51D8">
      <w:pPr>
        <w:pStyle w:val="Paragrafoelenco"/>
        <w:numPr>
          <w:ilvl w:val="0"/>
          <w:numId w:val="22"/>
        </w:numPr>
      </w:pPr>
      <w:r>
        <w:t xml:space="preserve">Morte </w:t>
      </w:r>
    </w:p>
    <w:p w14:paraId="3353771A" w14:textId="4C9037C1" w:rsidR="00214DFA" w:rsidRPr="00BC2D0E" w:rsidRDefault="00214DFA" w:rsidP="00FB51D8">
      <w:pPr>
        <w:pStyle w:val="Paragrafoelenco"/>
        <w:numPr>
          <w:ilvl w:val="0"/>
          <w:numId w:val="30"/>
        </w:numPr>
        <w:rPr>
          <w:b/>
          <w:bCs/>
        </w:rPr>
      </w:pPr>
      <w:r w:rsidRPr="00BC2D0E">
        <w:rPr>
          <w:b/>
          <w:bCs/>
        </w:rPr>
        <w:t>Il ciclo annuale delle feste</w:t>
      </w:r>
    </w:p>
    <w:p w14:paraId="5402AD82" w14:textId="580A21D0" w:rsidR="00FC25BC" w:rsidRPr="00FC25BC" w:rsidRDefault="00FC25BC" w:rsidP="00FB51D8">
      <w:pPr>
        <w:pStyle w:val="Paragrafoelenco"/>
        <w:numPr>
          <w:ilvl w:val="0"/>
          <w:numId w:val="21"/>
        </w:numPr>
        <w:spacing w:after="0"/>
      </w:pPr>
      <w:r w:rsidRPr="00FC25BC">
        <w:t>La Pasqua/Pesah</w:t>
      </w:r>
    </w:p>
    <w:p w14:paraId="05C73616" w14:textId="132F0C07" w:rsidR="00FC25BC" w:rsidRPr="00FC25BC" w:rsidRDefault="00FC25BC" w:rsidP="00FB51D8">
      <w:pPr>
        <w:pStyle w:val="Paragrafoelenco"/>
        <w:numPr>
          <w:ilvl w:val="0"/>
          <w:numId w:val="21"/>
        </w:numPr>
        <w:spacing w:after="0"/>
      </w:pPr>
      <w:r w:rsidRPr="00FC25BC">
        <w:t>La Pentecoste/Shavuot</w:t>
      </w:r>
    </w:p>
    <w:p w14:paraId="53B7D2DC" w14:textId="7E54620D" w:rsidR="00214DFA" w:rsidRPr="00FC25BC" w:rsidRDefault="00214DFA" w:rsidP="00FB51D8">
      <w:pPr>
        <w:pStyle w:val="Paragrafoelenco"/>
        <w:numPr>
          <w:ilvl w:val="0"/>
          <w:numId w:val="21"/>
        </w:numPr>
        <w:spacing w:after="0"/>
      </w:pPr>
      <w:r w:rsidRPr="00FC25BC">
        <w:t>Rosh ha shanà</w:t>
      </w:r>
      <w:r w:rsidR="00FC25BC" w:rsidRPr="00FC25BC">
        <w:t>/</w:t>
      </w:r>
      <w:r w:rsidR="00FC25BC">
        <w:t>Capodanno</w:t>
      </w:r>
    </w:p>
    <w:p w14:paraId="08538E4B" w14:textId="4C340E19" w:rsidR="00214DFA" w:rsidRPr="00FC25BC" w:rsidRDefault="00214DFA" w:rsidP="00FB51D8">
      <w:pPr>
        <w:pStyle w:val="Paragrafoelenco"/>
        <w:numPr>
          <w:ilvl w:val="0"/>
          <w:numId w:val="21"/>
        </w:numPr>
        <w:spacing w:after="0"/>
      </w:pPr>
      <w:r w:rsidRPr="00FC25BC">
        <w:t>Yom Kippur</w:t>
      </w:r>
      <w:r w:rsidR="00FC25BC">
        <w:t>/Espiazione</w:t>
      </w:r>
    </w:p>
    <w:p w14:paraId="73AA5D61" w14:textId="01D5BDD7" w:rsidR="00214DFA" w:rsidRPr="00FC25BC" w:rsidRDefault="00214DFA" w:rsidP="00FB51D8">
      <w:pPr>
        <w:pStyle w:val="Paragrafoelenco"/>
        <w:numPr>
          <w:ilvl w:val="0"/>
          <w:numId w:val="21"/>
        </w:numPr>
        <w:spacing w:after="0"/>
      </w:pPr>
      <w:r w:rsidRPr="00FC25BC">
        <w:t>Sukkot</w:t>
      </w:r>
      <w:r w:rsidR="00FC25BC">
        <w:t>/Capanne</w:t>
      </w:r>
    </w:p>
    <w:p w14:paraId="02875D03" w14:textId="5FFC7640" w:rsidR="00214DFA" w:rsidRPr="00FC25BC" w:rsidRDefault="00214DFA" w:rsidP="00FB51D8">
      <w:pPr>
        <w:pStyle w:val="Paragrafoelenco"/>
        <w:numPr>
          <w:ilvl w:val="0"/>
          <w:numId w:val="21"/>
        </w:numPr>
        <w:spacing w:after="0"/>
      </w:pPr>
      <w:r w:rsidRPr="00FC25BC">
        <w:t>Simchat Torà</w:t>
      </w:r>
      <w:r w:rsidR="00FC25BC">
        <w:t>/La gioia della Torà</w:t>
      </w:r>
    </w:p>
    <w:p w14:paraId="733752A9" w14:textId="2D0EAA82" w:rsidR="00214DFA" w:rsidRPr="00FC25BC" w:rsidRDefault="00214DFA" w:rsidP="00FB51D8">
      <w:pPr>
        <w:pStyle w:val="Paragrafoelenco"/>
        <w:numPr>
          <w:ilvl w:val="0"/>
          <w:numId w:val="21"/>
        </w:numPr>
        <w:spacing w:after="0"/>
      </w:pPr>
      <w:r w:rsidRPr="00FC25BC">
        <w:t>Hanukkà</w:t>
      </w:r>
      <w:r w:rsidR="00FC25BC">
        <w:t>/Le Luci</w:t>
      </w:r>
    </w:p>
    <w:p w14:paraId="10D6D42B" w14:textId="518A1662" w:rsidR="00214DFA" w:rsidRPr="00FC25BC" w:rsidRDefault="00214DFA" w:rsidP="00FB51D8">
      <w:pPr>
        <w:pStyle w:val="Paragrafoelenco"/>
        <w:numPr>
          <w:ilvl w:val="0"/>
          <w:numId w:val="21"/>
        </w:numPr>
        <w:spacing w:after="0"/>
      </w:pPr>
      <w:r w:rsidRPr="00FC25BC">
        <w:t>Purim</w:t>
      </w:r>
      <w:r w:rsidR="00FC25BC">
        <w:t>/Il ribaltamento delle sorti</w:t>
      </w:r>
    </w:p>
    <w:p w14:paraId="1C701464" w14:textId="77777777" w:rsidR="00BC2D0E" w:rsidRPr="00BC2D0E" w:rsidRDefault="00FC25BC" w:rsidP="00FB51D8">
      <w:pPr>
        <w:pStyle w:val="Paragrafoelenco"/>
        <w:numPr>
          <w:ilvl w:val="0"/>
          <w:numId w:val="30"/>
        </w:numPr>
        <w:spacing w:after="0"/>
        <w:rPr>
          <w:b/>
          <w:bCs/>
        </w:rPr>
      </w:pPr>
      <w:r w:rsidRPr="00BC2D0E">
        <w:rPr>
          <w:b/>
          <w:bCs/>
        </w:rPr>
        <w:t xml:space="preserve">Ricorrenze di </w:t>
      </w:r>
      <w:r w:rsidR="00214DFA" w:rsidRPr="00BC2D0E">
        <w:rPr>
          <w:b/>
          <w:bCs/>
        </w:rPr>
        <w:t xml:space="preserve">Lutto: </w:t>
      </w:r>
    </w:p>
    <w:p w14:paraId="3F63155A" w14:textId="5A9EE2CF" w:rsidR="00214DFA" w:rsidRDefault="00214DFA" w:rsidP="00FB51D8">
      <w:pPr>
        <w:pStyle w:val="Paragrafoelenco"/>
        <w:numPr>
          <w:ilvl w:val="0"/>
          <w:numId w:val="31"/>
        </w:numPr>
        <w:spacing w:after="0"/>
      </w:pPr>
      <w:r>
        <w:t>distruzione del Tempio</w:t>
      </w:r>
    </w:p>
    <w:p w14:paraId="56308CD8" w14:textId="1648AFE7" w:rsidR="00214DFA" w:rsidRPr="00214DFA" w:rsidRDefault="00214DFA" w:rsidP="00FB51D8">
      <w:pPr>
        <w:pStyle w:val="Paragrafoelenco"/>
        <w:numPr>
          <w:ilvl w:val="0"/>
          <w:numId w:val="31"/>
        </w:numPr>
        <w:spacing w:after="0"/>
      </w:pPr>
      <w:r>
        <w:t>Yom ha shoà</w:t>
      </w:r>
    </w:p>
    <w:p w14:paraId="31A754C2" w14:textId="082A3CDD" w:rsidR="00214DFA" w:rsidRPr="00BC622E" w:rsidRDefault="00BC622E" w:rsidP="00BC622E">
      <w:pPr>
        <w:pStyle w:val="Titolo3"/>
        <w:rPr>
          <w:b/>
          <w:bCs/>
          <w:color w:val="auto"/>
        </w:rPr>
      </w:pPr>
      <w:r w:rsidRPr="00BC622E">
        <w:rPr>
          <w:b/>
          <w:bCs/>
          <w:color w:val="auto"/>
        </w:rPr>
        <w:t>3. La mistica ebraica</w:t>
      </w:r>
    </w:p>
    <w:p w14:paraId="512258BE" w14:textId="7ACB0384" w:rsidR="00214DFA" w:rsidRDefault="00BC622E" w:rsidP="00FB51D8">
      <w:pPr>
        <w:pStyle w:val="Paragrafoelenco"/>
        <w:numPr>
          <w:ilvl w:val="0"/>
          <w:numId w:val="29"/>
        </w:numPr>
      </w:pPr>
      <w:r>
        <w:t>L’epoca rabbinica</w:t>
      </w:r>
    </w:p>
    <w:p w14:paraId="047C193C" w14:textId="24609D37" w:rsidR="0070685C" w:rsidRDefault="00BC622E" w:rsidP="00FB51D8">
      <w:pPr>
        <w:pStyle w:val="Paragrafoelenco"/>
        <w:numPr>
          <w:ilvl w:val="0"/>
          <w:numId w:val="29"/>
        </w:numPr>
      </w:pPr>
      <w:r>
        <w:t xml:space="preserve">Il </w:t>
      </w:r>
      <w:r w:rsidRPr="00BC2D0E">
        <w:rPr>
          <w:b/>
          <w:bCs/>
        </w:rPr>
        <w:t>Chassidismo</w:t>
      </w:r>
      <w:r>
        <w:t xml:space="preserve"> tedesco e il chassidismo dell’Europa orientale, </w:t>
      </w:r>
      <w:r w:rsidR="0070685C">
        <w:t>nell’orizzonte del profetismo post-biblico</w:t>
      </w:r>
    </w:p>
    <w:p w14:paraId="5952E034" w14:textId="55D844DE" w:rsidR="00BC622E" w:rsidRDefault="0070685C" w:rsidP="00FB51D8">
      <w:pPr>
        <w:pStyle w:val="Paragrafoelenco"/>
        <w:numPr>
          <w:ilvl w:val="0"/>
          <w:numId w:val="29"/>
        </w:numPr>
      </w:pPr>
      <w:r>
        <w:t>I</w:t>
      </w:r>
      <w:r w:rsidR="00BC622E">
        <w:t>eri e oggi</w:t>
      </w:r>
      <w:r w:rsidR="00CB5455">
        <w:t>: una mistica di massa!</w:t>
      </w:r>
      <w:r>
        <w:t xml:space="preserve"> Una esperienza religiosa ancora viva</w:t>
      </w:r>
    </w:p>
    <w:p w14:paraId="450D2772" w14:textId="6258DBB3" w:rsidR="00BC622E" w:rsidRDefault="00BC622E" w:rsidP="00FB51D8">
      <w:pPr>
        <w:pStyle w:val="Paragrafoelenco"/>
        <w:numPr>
          <w:ilvl w:val="3"/>
          <w:numId w:val="18"/>
        </w:numPr>
      </w:pPr>
      <w:r>
        <w:t>Dio è vicino</w:t>
      </w:r>
    </w:p>
    <w:p w14:paraId="4684BD22" w14:textId="77777777" w:rsidR="00CB5455" w:rsidRDefault="00CB5455" w:rsidP="00FB51D8">
      <w:pPr>
        <w:pStyle w:val="Paragrafoelenco"/>
        <w:numPr>
          <w:ilvl w:val="3"/>
          <w:numId w:val="18"/>
        </w:numPr>
      </w:pPr>
      <w:r>
        <w:t>Lo tzimtzum: il ritirarsi di Dio</w:t>
      </w:r>
    </w:p>
    <w:p w14:paraId="05F13C2C" w14:textId="4578CE07" w:rsidR="00BC622E" w:rsidRDefault="00BC622E" w:rsidP="00FB51D8">
      <w:pPr>
        <w:pStyle w:val="Paragrafoelenco"/>
        <w:numPr>
          <w:ilvl w:val="3"/>
          <w:numId w:val="18"/>
        </w:numPr>
      </w:pPr>
      <w:r>
        <w:t>L’uomo dimora del divino</w:t>
      </w:r>
    </w:p>
    <w:p w14:paraId="4A746D36" w14:textId="77777777" w:rsidR="00CB5455" w:rsidRDefault="00CB5455" w:rsidP="00FB51D8">
      <w:pPr>
        <w:pStyle w:val="Paragrafoelenco"/>
        <w:numPr>
          <w:ilvl w:val="3"/>
          <w:numId w:val="18"/>
        </w:numPr>
      </w:pPr>
      <w:r>
        <w:t>Anche l’uomo può fare qualcosa per Dio</w:t>
      </w:r>
    </w:p>
    <w:p w14:paraId="6535D0D3" w14:textId="6F8E8C8D" w:rsidR="00BC622E" w:rsidRDefault="00BC622E" w:rsidP="00FB51D8">
      <w:pPr>
        <w:pStyle w:val="Paragrafoelenco"/>
        <w:numPr>
          <w:ilvl w:val="3"/>
          <w:numId w:val="18"/>
        </w:numPr>
      </w:pPr>
      <w:r>
        <w:t>Il primato dell’interiorità</w:t>
      </w:r>
    </w:p>
    <w:p w14:paraId="4AB2F88E" w14:textId="765F0145" w:rsidR="00CB5455" w:rsidRDefault="00CB5455" w:rsidP="00FB51D8">
      <w:pPr>
        <w:pStyle w:val="Paragrafoelenco"/>
        <w:numPr>
          <w:ilvl w:val="3"/>
          <w:numId w:val="18"/>
        </w:numPr>
      </w:pPr>
      <w:r>
        <w:t>Pregare e studiare: la Torà è per l’uomo e per la sua vita nella gioia</w:t>
      </w:r>
    </w:p>
    <w:p w14:paraId="15EAB92B" w14:textId="3E40EF90" w:rsidR="0070685C" w:rsidRDefault="0070685C" w:rsidP="00FB51D8">
      <w:pPr>
        <w:pStyle w:val="Paragrafoelenco"/>
        <w:numPr>
          <w:ilvl w:val="3"/>
          <w:numId w:val="18"/>
        </w:numPr>
      </w:pPr>
      <w:r>
        <w:t>Il “Baal shem tov”</w:t>
      </w:r>
    </w:p>
    <w:p w14:paraId="297F92D2" w14:textId="297C0579" w:rsidR="00BC622E" w:rsidRDefault="00BC622E" w:rsidP="00FB51D8">
      <w:pPr>
        <w:pStyle w:val="Paragrafoelenco"/>
        <w:numPr>
          <w:ilvl w:val="3"/>
          <w:numId w:val="18"/>
        </w:numPr>
      </w:pPr>
      <w:r>
        <w:t>La funzione dello Zaddiq</w:t>
      </w:r>
    </w:p>
    <w:p w14:paraId="6D54D796" w14:textId="6E9DC2D9" w:rsidR="0006118F" w:rsidRDefault="0006118F" w:rsidP="00FB51D8">
      <w:pPr>
        <w:pStyle w:val="Paragrafoelenco"/>
        <w:numPr>
          <w:ilvl w:val="3"/>
          <w:numId w:val="18"/>
        </w:numPr>
      </w:pPr>
      <w:r>
        <w:t>Il senso del narrare: il potere della parola, narrazione e salvezza</w:t>
      </w:r>
    </w:p>
    <w:p w14:paraId="67670A49" w14:textId="4F928E66" w:rsidR="0006118F" w:rsidRDefault="0006118F" w:rsidP="00FB51D8">
      <w:pPr>
        <w:pStyle w:val="Paragrafoelenco"/>
        <w:numPr>
          <w:ilvl w:val="3"/>
          <w:numId w:val="18"/>
        </w:numPr>
      </w:pPr>
      <w:r>
        <w:lastRenderedPageBreak/>
        <w:t>Danzare la fede</w:t>
      </w:r>
    </w:p>
    <w:p w14:paraId="446DCEEC" w14:textId="0B7654D9" w:rsidR="0006118F" w:rsidRDefault="0006118F" w:rsidP="00FB51D8">
      <w:pPr>
        <w:pStyle w:val="Paragrafoelenco"/>
        <w:numPr>
          <w:ilvl w:val="3"/>
          <w:numId w:val="18"/>
        </w:numPr>
      </w:pPr>
      <w:r>
        <w:t>Musica e canto per dire la fede</w:t>
      </w:r>
      <w:r w:rsidR="0044737E">
        <w:t>: il canto come esegesi biblica</w:t>
      </w:r>
    </w:p>
    <w:p w14:paraId="7FD9A334" w14:textId="76C3C536" w:rsidR="0006118F" w:rsidRDefault="0006118F" w:rsidP="00FB51D8">
      <w:pPr>
        <w:pStyle w:val="Paragrafoelenco"/>
        <w:numPr>
          <w:ilvl w:val="3"/>
          <w:numId w:val="18"/>
        </w:numPr>
      </w:pPr>
      <w:r>
        <w:t>Dire la fede con la bellezza: dalla aniconicità a Chagall</w:t>
      </w:r>
    </w:p>
    <w:p w14:paraId="0FB4C8BC" w14:textId="52F5C9ED" w:rsidR="001D142F" w:rsidRDefault="001D142F" w:rsidP="00FB51D8">
      <w:pPr>
        <w:pStyle w:val="Paragrafoelenco"/>
        <w:numPr>
          <w:ilvl w:val="0"/>
          <w:numId w:val="29"/>
        </w:numPr>
      </w:pPr>
      <w:r>
        <w:t>La mistica ebraica: l’ineffabile si può dire. Fuoco nero su fuoco bianco</w:t>
      </w:r>
    </w:p>
    <w:p w14:paraId="613239EA" w14:textId="3A505F0B" w:rsidR="00BC622E" w:rsidRDefault="00BC622E" w:rsidP="00FB51D8">
      <w:pPr>
        <w:pStyle w:val="Paragrafoelenco"/>
        <w:numPr>
          <w:ilvl w:val="0"/>
          <w:numId w:val="29"/>
        </w:numPr>
      </w:pPr>
      <w:r>
        <w:t xml:space="preserve">La </w:t>
      </w:r>
      <w:r w:rsidRPr="00BC2D0E">
        <w:rPr>
          <w:b/>
          <w:bCs/>
        </w:rPr>
        <w:t>Qabbalah,</w:t>
      </w:r>
      <w:r>
        <w:t xml:space="preserve"> dalla tradizione a Luria</w:t>
      </w:r>
    </w:p>
    <w:p w14:paraId="4C93984A" w14:textId="731E34FD" w:rsidR="0070685C" w:rsidRDefault="0070685C" w:rsidP="00FB51D8">
      <w:pPr>
        <w:pStyle w:val="Paragrafoelenco"/>
        <w:numPr>
          <w:ilvl w:val="3"/>
          <w:numId w:val="18"/>
        </w:numPr>
      </w:pPr>
      <w:r>
        <w:t>La Qabbalah come rivelazione primordiale</w:t>
      </w:r>
    </w:p>
    <w:p w14:paraId="68E3B024" w14:textId="43D4B550" w:rsidR="0070685C" w:rsidRDefault="0070685C" w:rsidP="00FB51D8">
      <w:pPr>
        <w:pStyle w:val="Paragrafoelenco"/>
        <w:numPr>
          <w:ilvl w:val="3"/>
          <w:numId w:val="18"/>
        </w:numPr>
      </w:pPr>
      <w:r>
        <w:t>La Qabbalah delle origini</w:t>
      </w:r>
    </w:p>
    <w:p w14:paraId="385AE996" w14:textId="26CC4538" w:rsidR="001D142F" w:rsidRDefault="001D142F" w:rsidP="00FB51D8">
      <w:pPr>
        <w:pStyle w:val="Paragrafoelenco"/>
        <w:numPr>
          <w:ilvl w:val="3"/>
          <w:numId w:val="18"/>
        </w:numPr>
      </w:pPr>
      <w:r>
        <w:t xml:space="preserve">La </w:t>
      </w:r>
      <w:r w:rsidR="0070685C">
        <w:t xml:space="preserve">mistica della </w:t>
      </w:r>
      <w:r>
        <w:t>Merkavà</w:t>
      </w:r>
      <w:r w:rsidR="0070685C">
        <w:t xml:space="preserve"> (carro)</w:t>
      </w:r>
    </w:p>
    <w:p w14:paraId="1B5D17C4" w14:textId="77777777" w:rsidR="0070685C" w:rsidRDefault="0070685C" w:rsidP="00FB51D8">
      <w:pPr>
        <w:pStyle w:val="Paragrafoelenco"/>
        <w:numPr>
          <w:ilvl w:val="3"/>
          <w:numId w:val="18"/>
        </w:numPr>
      </w:pPr>
      <w:r>
        <w:t>Il Sefer Jetzirà, libro della formazione</w:t>
      </w:r>
    </w:p>
    <w:p w14:paraId="2B2B99C1" w14:textId="77777777" w:rsidR="0070685C" w:rsidRPr="0070685C" w:rsidRDefault="0070685C" w:rsidP="00FB51D8">
      <w:pPr>
        <w:pStyle w:val="Paragrafoelenco"/>
        <w:numPr>
          <w:ilvl w:val="3"/>
          <w:numId w:val="18"/>
        </w:numPr>
      </w:pPr>
      <w:r w:rsidRPr="0070685C">
        <w:t>I Gheonim e la mistica</w:t>
      </w:r>
    </w:p>
    <w:p w14:paraId="704495FE" w14:textId="77777777" w:rsidR="0070685C" w:rsidRDefault="0070685C" w:rsidP="00FB51D8">
      <w:pPr>
        <w:pStyle w:val="Paragrafoelenco"/>
        <w:numPr>
          <w:ilvl w:val="3"/>
          <w:numId w:val="18"/>
        </w:numPr>
      </w:pPr>
      <w:r>
        <w:t>Le correnti mistiche medievali</w:t>
      </w:r>
    </w:p>
    <w:p w14:paraId="3136E1D3" w14:textId="4DC7423A" w:rsidR="00CB5455" w:rsidRDefault="00CB5455" w:rsidP="00FB51D8">
      <w:pPr>
        <w:pStyle w:val="Paragrafoelenco"/>
        <w:numPr>
          <w:ilvl w:val="3"/>
          <w:numId w:val="18"/>
        </w:numPr>
      </w:pPr>
      <w:r>
        <w:t>Il Sefer haZoharm</w:t>
      </w:r>
      <w:r w:rsidR="0070685C">
        <w:t>,</w:t>
      </w:r>
      <w:r>
        <w:t xml:space="preserve"> i</w:t>
      </w:r>
      <w:r w:rsidR="00A114E8">
        <w:t>l</w:t>
      </w:r>
      <w:r>
        <w:t xml:space="preserve"> libro dello splendore</w:t>
      </w:r>
    </w:p>
    <w:p w14:paraId="36778DE0" w14:textId="123B12D5" w:rsidR="00CB5455" w:rsidRDefault="00CB5455" w:rsidP="00FB51D8">
      <w:pPr>
        <w:pStyle w:val="Paragrafoelenco"/>
        <w:numPr>
          <w:ilvl w:val="3"/>
          <w:numId w:val="18"/>
        </w:numPr>
      </w:pPr>
      <w:r>
        <w:t>La shoà spagnola del 1492 e la comunità dei santi di Safed</w:t>
      </w:r>
    </w:p>
    <w:p w14:paraId="7F4E3C08" w14:textId="7BC5DED4" w:rsidR="0070685C" w:rsidRDefault="0070685C" w:rsidP="00FB51D8">
      <w:pPr>
        <w:pStyle w:val="Paragrafoelenco"/>
        <w:numPr>
          <w:ilvl w:val="3"/>
          <w:numId w:val="18"/>
        </w:numPr>
      </w:pPr>
      <w:r>
        <w:t>La penultima fase della Qabbalà</w:t>
      </w:r>
    </w:p>
    <w:p w14:paraId="245C19EE" w14:textId="12482B33" w:rsidR="00BC622E" w:rsidRPr="00214DFA" w:rsidRDefault="001B2612" w:rsidP="00FB51D8">
      <w:pPr>
        <w:pStyle w:val="Paragrafoelenco"/>
        <w:numPr>
          <w:ilvl w:val="0"/>
          <w:numId w:val="29"/>
        </w:numPr>
      </w:pPr>
      <w:r>
        <w:t>Mistica e gnosticismo?</w:t>
      </w:r>
    </w:p>
    <w:p w14:paraId="2632B877" w14:textId="45973651" w:rsidR="000B11BA" w:rsidRPr="004D65DD" w:rsidRDefault="00401DB9" w:rsidP="0096503F">
      <w:pPr>
        <w:pStyle w:val="Titolo2"/>
      </w:pPr>
      <w:r w:rsidRPr="00217F24">
        <w:rPr>
          <w:b/>
          <w:bCs/>
          <w:noProof/>
          <w:color w:val="auto"/>
        </w:rPr>
        <w:t>4. LA RADICE SANTA: EBRAISMO E CRISTIANESIMO</w:t>
      </w:r>
    </w:p>
    <w:p w14:paraId="7595AC39" w14:textId="77777777" w:rsidR="00B94C1C" w:rsidRDefault="00B94C1C" w:rsidP="00FB51D8">
      <w:pPr>
        <w:pStyle w:val="Paragrafoelenco"/>
        <w:numPr>
          <w:ilvl w:val="0"/>
          <w:numId w:val="36"/>
        </w:numPr>
        <w:spacing w:after="0"/>
      </w:pPr>
      <w:r>
        <w:t>La fede cristiana e le sue radici giudaiche</w:t>
      </w:r>
    </w:p>
    <w:p w14:paraId="639C40CA" w14:textId="15367BDF" w:rsidR="00FC6CF6" w:rsidRDefault="00FC6CF6" w:rsidP="00FB51D8">
      <w:pPr>
        <w:pStyle w:val="Paragrafoelenco"/>
        <w:numPr>
          <w:ilvl w:val="0"/>
          <w:numId w:val="36"/>
        </w:numPr>
      </w:pPr>
      <w:r>
        <w:t>La differenziazione dall’ebraismo: dall’Epistola di Barnaba a Giustino</w:t>
      </w:r>
    </w:p>
    <w:p w14:paraId="663AE204" w14:textId="0857D6DE" w:rsidR="00FC6CF6" w:rsidRDefault="00FC6CF6" w:rsidP="00FB51D8">
      <w:pPr>
        <w:pStyle w:val="Paragrafoelenco"/>
        <w:numPr>
          <w:ilvl w:val="0"/>
          <w:numId w:val="36"/>
        </w:numPr>
      </w:pPr>
      <w:r>
        <w:t>Dall’antiebraismo all’antisemitismo: l’antilegalismo cristiano, il permanere degli ebrei come prova della verità cristiana, gli ebrei come “uccisori” di Dio. Da Tertulliano ad Agostino</w:t>
      </w:r>
      <w:r w:rsidR="00540780">
        <w:t xml:space="preserve"> al Crisostomo</w:t>
      </w:r>
    </w:p>
    <w:p w14:paraId="7C888367" w14:textId="77777777" w:rsidR="0070685C" w:rsidRDefault="00FC6CF6" w:rsidP="00FB51D8">
      <w:pPr>
        <w:pStyle w:val="Paragrafoelenco"/>
        <w:numPr>
          <w:ilvl w:val="0"/>
          <w:numId w:val="36"/>
        </w:numPr>
      </w:pPr>
      <w:r>
        <w:t xml:space="preserve">La reazione ebraica: </w:t>
      </w:r>
    </w:p>
    <w:p w14:paraId="0D52863C" w14:textId="60E24AD4" w:rsidR="00540780" w:rsidRDefault="0070685C" w:rsidP="00FB51D8">
      <w:pPr>
        <w:pStyle w:val="Paragrafoelenco"/>
        <w:numPr>
          <w:ilvl w:val="1"/>
          <w:numId w:val="37"/>
        </w:numPr>
      </w:pPr>
      <w:r>
        <w:t>L</w:t>
      </w:r>
      <w:r w:rsidR="00FC6CF6">
        <w:t xml:space="preserve">’immagine del cristianesimo </w:t>
      </w:r>
      <w:r w:rsidR="00540780">
        <w:t>nella letteratura rabbinica</w:t>
      </w:r>
      <w:r>
        <w:t>: le leggende su Gesù nei testi rabbinici e nel Talmud</w:t>
      </w:r>
    </w:p>
    <w:p w14:paraId="0673980E" w14:textId="3203977E" w:rsidR="00540780" w:rsidRDefault="00540780" w:rsidP="00FB51D8">
      <w:pPr>
        <w:pStyle w:val="Paragrafoelenco"/>
        <w:numPr>
          <w:ilvl w:val="1"/>
          <w:numId w:val="37"/>
        </w:numPr>
      </w:pPr>
      <w:r>
        <w:t>Il rigetto della LXX</w:t>
      </w:r>
    </w:p>
    <w:p w14:paraId="33EEA838" w14:textId="4ED789A6" w:rsidR="00FC6CF6" w:rsidRDefault="0070685C" w:rsidP="00FB51D8">
      <w:pPr>
        <w:pStyle w:val="Paragrafoelenco"/>
        <w:numPr>
          <w:ilvl w:val="1"/>
          <w:numId w:val="37"/>
        </w:numPr>
      </w:pPr>
      <w:r>
        <w:t>L</w:t>
      </w:r>
      <w:r w:rsidR="00540780">
        <w:t xml:space="preserve">a “benedizione” dei “minim” </w:t>
      </w:r>
    </w:p>
    <w:p w14:paraId="70669494" w14:textId="75DDDC30" w:rsidR="00540780" w:rsidRDefault="00540780" w:rsidP="00FB51D8">
      <w:pPr>
        <w:pStyle w:val="Paragrafoelenco"/>
        <w:numPr>
          <w:ilvl w:val="0"/>
          <w:numId w:val="36"/>
        </w:numPr>
      </w:pPr>
      <w:r>
        <w:t>Atteggiamenti filo-ebraici e influssi dell’ebraismo nella chiesa antica: Origene e Girolamo</w:t>
      </w:r>
    </w:p>
    <w:p w14:paraId="38388714" w14:textId="77777777" w:rsidR="0070685C" w:rsidRDefault="0070685C" w:rsidP="00FB51D8">
      <w:pPr>
        <w:pStyle w:val="Paragrafoelenco"/>
        <w:numPr>
          <w:ilvl w:val="0"/>
          <w:numId w:val="36"/>
        </w:numPr>
        <w:spacing w:after="0"/>
      </w:pPr>
      <w:r>
        <w:t>La polemica antitalmudica nel cristianesimo</w:t>
      </w:r>
    </w:p>
    <w:p w14:paraId="2E768D7E" w14:textId="72CC109E" w:rsidR="003C4263" w:rsidRDefault="003C4263" w:rsidP="00FB51D8">
      <w:pPr>
        <w:pStyle w:val="Paragrafoelenco"/>
        <w:numPr>
          <w:ilvl w:val="0"/>
          <w:numId w:val="36"/>
        </w:numPr>
      </w:pPr>
      <w:r>
        <w:t>Dal Vaticano I a Pio XI (1939): la condanna dell’antisemitismo e del nazismo</w:t>
      </w:r>
    </w:p>
    <w:p w14:paraId="19A666E6" w14:textId="37812AC9" w:rsidR="003C4263" w:rsidRDefault="003C4263" w:rsidP="00FB51D8">
      <w:pPr>
        <w:pStyle w:val="Paragrafoelenco"/>
        <w:numPr>
          <w:ilvl w:val="0"/>
          <w:numId w:val="36"/>
        </w:numPr>
      </w:pPr>
      <w:r>
        <w:t>I Dieci punti di Seelisberg</w:t>
      </w:r>
    </w:p>
    <w:p w14:paraId="71534499" w14:textId="6753AD61" w:rsidR="003C4263" w:rsidRPr="00FC6CF6" w:rsidRDefault="003C4263" w:rsidP="00FB51D8">
      <w:pPr>
        <w:pStyle w:val="Paragrafoelenco"/>
        <w:numPr>
          <w:ilvl w:val="0"/>
          <w:numId w:val="36"/>
        </w:numPr>
        <w:spacing w:after="0"/>
      </w:pPr>
      <w:r>
        <w:t>Il concilio Vaticano II e la Nostra Ae</w:t>
      </w:r>
      <w:r w:rsidR="00A73700">
        <w:t>t</w:t>
      </w:r>
      <w:r>
        <w:t>ate</w:t>
      </w:r>
      <w:r w:rsidR="00A73700">
        <w:t xml:space="preserve"> n. 4</w:t>
      </w:r>
    </w:p>
    <w:p w14:paraId="140C50B7" w14:textId="2D79C26D" w:rsidR="003C4263" w:rsidRPr="00A73700" w:rsidRDefault="003C4263" w:rsidP="00FB51D8">
      <w:pPr>
        <w:pStyle w:val="Sommario3"/>
        <w:numPr>
          <w:ilvl w:val="0"/>
          <w:numId w:val="38"/>
        </w:numPr>
        <w:ind w:left="1418"/>
        <w:rPr>
          <w:i/>
          <w:iCs/>
          <w:noProof/>
        </w:rPr>
      </w:pPr>
      <w:r w:rsidRPr="00A73700">
        <w:rPr>
          <w:i/>
          <w:iCs/>
          <w:noProof/>
        </w:rPr>
        <w:t>Il mistero salvifico di Israele e il cristianesimo</w:t>
      </w:r>
    </w:p>
    <w:p w14:paraId="37D731DF" w14:textId="20859E2B" w:rsidR="000B11BA" w:rsidRPr="00A73700" w:rsidRDefault="000B11BA" w:rsidP="00FB51D8">
      <w:pPr>
        <w:pStyle w:val="Sommario3"/>
        <w:numPr>
          <w:ilvl w:val="0"/>
          <w:numId w:val="38"/>
        </w:numPr>
        <w:ind w:left="1418"/>
        <w:rPr>
          <w:rFonts w:eastAsiaTheme="minorEastAsia"/>
          <w:i/>
          <w:iCs/>
          <w:noProof/>
          <w:kern w:val="0"/>
          <w:lang w:eastAsia="it-IT"/>
          <w14:ligatures w14:val="none"/>
        </w:rPr>
      </w:pPr>
      <w:r w:rsidRPr="00A73700">
        <w:rPr>
          <w:i/>
          <w:iCs/>
          <w:noProof/>
        </w:rPr>
        <w:t>Superare le incomprensioni secolari; antigiudaismo e antisemitismo</w:t>
      </w:r>
    </w:p>
    <w:p w14:paraId="55A1094F" w14:textId="4836F5FC" w:rsidR="000B11BA" w:rsidRDefault="000B11BA" w:rsidP="00FB51D8">
      <w:pPr>
        <w:pStyle w:val="Sommario3"/>
        <w:numPr>
          <w:ilvl w:val="0"/>
          <w:numId w:val="38"/>
        </w:numPr>
        <w:ind w:left="1418"/>
        <w:rPr>
          <w:i/>
          <w:iCs/>
          <w:noProof/>
        </w:rPr>
      </w:pPr>
      <w:r w:rsidRPr="00A73700">
        <w:rPr>
          <w:i/>
          <w:iCs/>
          <w:noProof/>
        </w:rPr>
        <w:t>Mutua conoscenza con studi biblici e teologici, fraterno dialogo e stima</w:t>
      </w:r>
    </w:p>
    <w:p w14:paraId="7F87A99F" w14:textId="361ABBBF" w:rsidR="00A73700" w:rsidRDefault="00A73700" w:rsidP="00FB51D8">
      <w:pPr>
        <w:pStyle w:val="Paragrafoelenco"/>
        <w:numPr>
          <w:ilvl w:val="0"/>
          <w:numId w:val="36"/>
        </w:numPr>
        <w:spacing w:after="0"/>
      </w:pPr>
      <w:r>
        <w:t xml:space="preserve">Gli </w:t>
      </w:r>
      <w:r w:rsidRPr="00A73700">
        <w:rPr>
          <w:i/>
          <w:iCs/>
        </w:rPr>
        <w:t>Orientamenti e suggerimenti per l’applicazione di NA 4</w:t>
      </w:r>
    </w:p>
    <w:p w14:paraId="5C05F03A" w14:textId="1BA198CD" w:rsidR="00A73700" w:rsidRDefault="00A73700" w:rsidP="00FB51D8">
      <w:pPr>
        <w:pStyle w:val="Paragrafoelenco"/>
        <w:numPr>
          <w:ilvl w:val="0"/>
          <w:numId w:val="34"/>
        </w:numPr>
        <w:spacing w:after="0"/>
        <w:ind w:left="1134" w:firstLine="0"/>
      </w:pPr>
      <w:r>
        <w:t>Il dialogo</w:t>
      </w:r>
    </w:p>
    <w:p w14:paraId="216FB5B5" w14:textId="7F611895" w:rsidR="00A73700" w:rsidRDefault="00A73700" w:rsidP="00FB51D8">
      <w:pPr>
        <w:pStyle w:val="Paragrafoelenco"/>
        <w:numPr>
          <w:ilvl w:val="0"/>
          <w:numId w:val="34"/>
        </w:numPr>
        <w:spacing w:after="0"/>
        <w:ind w:left="1134" w:firstLine="0"/>
      </w:pPr>
      <w:r>
        <w:t>La liturgia</w:t>
      </w:r>
    </w:p>
    <w:p w14:paraId="4AF8FE8B" w14:textId="433E70A2" w:rsidR="00A73700" w:rsidRDefault="00A73700" w:rsidP="00FB51D8">
      <w:pPr>
        <w:pStyle w:val="Paragrafoelenco"/>
        <w:numPr>
          <w:ilvl w:val="0"/>
          <w:numId w:val="34"/>
        </w:numPr>
        <w:spacing w:after="0"/>
        <w:ind w:left="1134" w:firstLine="0"/>
      </w:pPr>
      <w:r>
        <w:t>Insegnamento ed educazione</w:t>
      </w:r>
    </w:p>
    <w:p w14:paraId="4D73D0FD" w14:textId="247E61C6" w:rsidR="00A73700" w:rsidRDefault="00A73700" w:rsidP="00FB51D8">
      <w:pPr>
        <w:pStyle w:val="Paragrafoelenco"/>
        <w:numPr>
          <w:ilvl w:val="0"/>
          <w:numId w:val="34"/>
        </w:numPr>
        <w:spacing w:after="0"/>
        <w:ind w:left="1134" w:firstLine="0"/>
      </w:pPr>
      <w:r>
        <w:t>Azione sociale comune</w:t>
      </w:r>
    </w:p>
    <w:p w14:paraId="1F79A433" w14:textId="68C6B6A7" w:rsidR="00A73700" w:rsidRPr="00A73700" w:rsidRDefault="00A73700" w:rsidP="00FB51D8">
      <w:pPr>
        <w:pStyle w:val="Paragrafoelenco"/>
        <w:numPr>
          <w:ilvl w:val="0"/>
          <w:numId w:val="36"/>
        </w:numPr>
        <w:spacing w:after="0"/>
      </w:pPr>
      <w:r>
        <w:t xml:space="preserve">I </w:t>
      </w:r>
      <w:r>
        <w:rPr>
          <w:i/>
          <w:iCs/>
        </w:rPr>
        <w:t>Sussidi per una corretta presentazione degli ebrei e dell’ebraismo nella predicazione e nella catechesi della Chiesa Cattolica</w:t>
      </w:r>
    </w:p>
    <w:p w14:paraId="4AD952D2" w14:textId="3AACFC48" w:rsidR="00B57D9D" w:rsidRDefault="00B57D9D" w:rsidP="00FB51D8">
      <w:pPr>
        <w:pStyle w:val="Paragrafoelenco"/>
        <w:numPr>
          <w:ilvl w:val="0"/>
          <w:numId w:val="36"/>
        </w:numPr>
        <w:spacing w:after="0"/>
      </w:pPr>
      <w:r w:rsidRPr="00B57D9D">
        <w:rPr>
          <w:i/>
          <w:iCs/>
        </w:rPr>
        <w:t>Giornata per l'approfondimento e lo sviluppo del dialogo tra cattolici ed ebrei</w:t>
      </w:r>
      <w:r w:rsidRPr="00B57D9D">
        <w:t> </w:t>
      </w:r>
      <w:r>
        <w:t>(</w:t>
      </w:r>
      <w:r w:rsidRPr="00B57D9D">
        <w:t>in Italia il </w:t>
      </w:r>
      <w:r w:rsidRPr="00B57D9D">
        <w:rPr>
          <w:u w:val="single"/>
        </w:rPr>
        <w:t>17 gennaio</w:t>
      </w:r>
      <w:r w:rsidRPr="00B57D9D">
        <w:t> di ogni anno, istituita dalla CEI nel 1989</w:t>
      </w:r>
      <w:r>
        <w:t>)</w:t>
      </w:r>
      <w:r w:rsidRPr="00B57D9D">
        <w:t xml:space="preserve">.  </w:t>
      </w:r>
    </w:p>
    <w:p w14:paraId="2A5A21BA" w14:textId="239678B8" w:rsidR="00A73700" w:rsidRPr="00B57D9D" w:rsidRDefault="00B57D9D" w:rsidP="00FB51D8">
      <w:pPr>
        <w:pStyle w:val="Paragrafoelenco"/>
        <w:numPr>
          <w:ilvl w:val="0"/>
          <w:numId w:val="36"/>
        </w:numPr>
        <w:spacing w:after="0"/>
      </w:pPr>
      <w:r>
        <w:t xml:space="preserve">2001 - </w:t>
      </w:r>
      <w:r w:rsidRPr="000F2719">
        <w:t>PONTIFICIA COMMISSIONE BIBLICA</w:t>
      </w:r>
      <w:r w:rsidRPr="000F2719">
        <w:rPr>
          <w:i/>
          <w:iCs/>
        </w:rPr>
        <w:t xml:space="preserve"> Il popolo ebraico e le sue Sacre Scritture nella Bibbia cristiana.</w:t>
      </w:r>
    </w:p>
    <w:p w14:paraId="11D04669" w14:textId="71A73DFF" w:rsidR="00B57D9D" w:rsidRPr="00A73700" w:rsidRDefault="00B57D9D" w:rsidP="00FB51D8">
      <w:pPr>
        <w:pStyle w:val="Paragrafoelenco"/>
        <w:numPr>
          <w:ilvl w:val="0"/>
          <w:numId w:val="36"/>
        </w:numPr>
        <w:spacing w:after="0"/>
      </w:pPr>
      <w:r>
        <w:t xml:space="preserve">Le </w:t>
      </w:r>
      <w:r>
        <w:rPr>
          <w:i/>
          <w:iCs/>
        </w:rPr>
        <w:t xml:space="preserve">Schede per la comprensione dell’ebraismo </w:t>
      </w:r>
      <w:r>
        <w:t>UNEDI -UCEI</w:t>
      </w:r>
    </w:p>
    <w:p w14:paraId="192AB1B4" w14:textId="77777777" w:rsidR="004D65DD" w:rsidRPr="004D65DD" w:rsidRDefault="004D65DD" w:rsidP="004D65DD"/>
    <w:p w14:paraId="500AA773" w14:textId="0FABC1DE" w:rsidR="0006118F" w:rsidRPr="004D65DD" w:rsidRDefault="00401DB9" w:rsidP="004D65DD">
      <w:pPr>
        <w:pStyle w:val="Titolo2"/>
        <w:rPr>
          <w:b/>
          <w:bCs/>
          <w:color w:val="auto"/>
        </w:rPr>
      </w:pPr>
      <w:r w:rsidRPr="004D65DD">
        <w:rPr>
          <w:b/>
          <w:bCs/>
          <w:color w:val="auto"/>
        </w:rPr>
        <w:t>5. LA RISCOPERTA DI GESÙ NELLA CULTURA EBRAICA</w:t>
      </w:r>
    </w:p>
    <w:p w14:paraId="6B214BC6" w14:textId="77777777" w:rsidR="00693EA5" w:rsidRDefault="00693EA5" w:rsidP="00693EA5">
      <w:pPr>
        <w:pStyle w:val="Titolo2"/>
      </w:pPr>
      <w:r>
        <w:t>GESU’, IL CRISTIANESIMO E L’EBRAISMO</w:t>
      </w:r>
    </w:p>
    <w:p w14:paraId="7764D480" w14:textId="2C9078D8" w:rsidR="00693EA5" w:rsidRDefault="00693EA5" w:rsidP="00693EA5">
      <w:pPr>
        <w:pStyle w:val="Titolo3"/>
      </w:pPr>
      <w:r>
        <w:t>1. La ricerca storica sul</w:t>
      </w:r>
      <w:r w:rsidR="00495A37">
        <w:t xml:space="preserve"> rapporto tra </w:t>
      </w:r>
      <w:r>
        <w:t>cristianesimo</w:t>
      </w:r>
      <w:r w:rsidR="00495A37">
        <w:t xml:space="preserve"> ed ebraismo</w:t>
      </w:r>
    </w:p>
    <w:p w14:paraId="4FAF95C6" w14:textId="0D4FFE95" w:rsidR="00495A37" w:rsidRPr="00495A37" w:rsidRDefault="00495A37" w:rsidP="00693EA5">
      <w:pPr>
        <w:spacing w:after="0"/>
      </w:pPr>
      <w:r>
        <w:t xml:space="preserve">AA.VV. </w:t>
      </w:r>
      <w:r>
        <w:rPr>
          <w:i/>
          <w:iCs/>
        </w:rPr>
        <w:t xml:space="preserve">Chi credete che io sia? Gesù nel suo e nel nostro tempo, </w:t>
      </w:r>
      <w:r>
        <w:t>Biblia, Gallio, 2007.</w:t>
      </w:r>
    </w:p>
    <w:p w14:paraId="72393027" w14:textId="640C874E" w:rsidR="00693EA5" w:rsidRDefault="00693EA5" w:rsidP="00693EA5">
      <w:pPr>
        <w:spacing w:after="0"/>
      </w:pPr>
      <w:r>
        <w:t xml:space="preserve">BOCCACCINI GABRIELE (a cura di), </w:t>
      </w:r>
      <w:r>
        <w:rPr>
          <w:i/>
          <w:iCs/>
        </w:rPr>
        <w:t xml:space="preserve">Il Messia tra memoria e attesa, </w:t>
      </w:r>
      <w:r>
        <w:t>Biblia – Enoch seminar, Morcelliana, 2005.</w:t>
      </w:r>
    </w:p>
    <w:p w14:paraId="16F9398A" w14:textId="77777777" w:rsidR="00693EA5" w:rsidRDefault="00693EA5" w:rsidP="00693EA5">
      <w:pPr>
        <w:pStyle w:val="Paragrafoelenco"/>
        <w:numPr>
          <w:ilvl w:val="0"/>
          <w:numId w:val="40"/>
        </w:numPr>
        <w:spacing w:after="0"/>
      </w:pPr>
      <w:r>
        <w:t>Uomo, angelo o Dio? Alle radici del messianismo ebraico</w:t>
      </w:r>
    </w:p>
    <w:p w14:paraId="72210FDD" w14:textId="77777777" w:rsidR="00693EA5" w:rsidRDefault="00693EA5" w:rsidP="00693EA5">
      <w:pPr>
        <w:pStyle w:val="Paragrafoelenco"/>
        <w:numPr>
          <w:ilvl w:val="0"/>
          <w:numId w:val="40"/>
        </w:numPr>
        <w:spacing w:after="0"/>
      </w:pPr>
      <w:r>
        <w:lastRenderedPageBreak/>
        <w:t>Il Messia figlio di Davide nei manoscritti di Qumran</w:t>
      </w:r>
    </w:p>
    <w:p w14:paraId="796A7BFB" w14:textId="77777777" w:rsidR="00693EA5" w:rsidRDefault="00693EA5" w:rsidP="00693EA5">
      <w:pPr>
        <w:pStyle w:val="Paragrafoelenco"/>
        <w:numPr>
          <w:ilvl w:val="0"/>
          <w:numId w:val="40"/>
        </w:numPr>
        <w:spacing w:after="0"/>
      </w:pPr>
      <w:r>
        <w:t>Le figure messianiche superumane e il figlio dell’uomo</w:t>
      </w:r>
    </w:p>
    <w:p w14:paraId="05233F34" w14:textId="77777777" w:rsidR="00693EA5" w:rsidRDefault="00693EA5" w:rsidP="00693EA5">
      <w:pPr>
        <w:pStyle w:val="Paragrafoelenco"/>
        <w:numPr>
          <w:ilvl w:val="0"/>
          <w:numId w:val="40"/>
        </w:numPr>
        <w:spacing w:after="0"/>
      </w:pPr>
      <w:r>
        <w:t>Il figlio dell’uomo e la cristologia delle origini</w:t>
      </w:r>
    </w:p>
    <w:p w14:paraId="343C5A79" w14:textId="77777777" w:rsidR="00693EA5" w:rsidRDefault="00693EA5" w:rsidP="00693EA5">
      <w:pPr>
        <w:pStyle w:val="Paragrafoelenco"/>
        <w:numPr>
          <w:ilvl w:val="0"/>
          <w:numId w:val="40"/>
        </w:numPr>
        <w:spacing w:after="0"/>
      </w:pPr>
      <w:r>
        <w:t>Il Cristo Kyrios nella tradizione paolina</w:t>
      </w:r>
    </w:p>
    <w:p w14:paraId="0A67B0B9" w14:textId="77777777" w:rsidR="00693EA5" w:rsidRDefault="00693EA5" w:rsidP="00693EA5">
      <w:pPr>
        <w:pStyle w:val="Paragrafoelenco"/>
        <w:numPr>
          <w:ilvl w:val="0"/>
          <w:numId w:val="40"/>
        </w:numPr>
        <w:spacing w:after="0"/>
      </w:pPr>
      <w:r>
        <w:t>Il Cristo Logos nel Vangelo di Giovanni</w:t>
      </w:r>
    </w:p>
    <w:p w14:paraId="46F357BD" w14:textId="77777777" w:rsidR="00693EA5" w:rsidRDefault="00693EA5" w:rsidP="00693EA5">
      <w:pPr>
        <w:pStyle w:val="Paragrafoelenco"/>
        <w:numPr>
          <w:ilvl w:val="0"/>
          <w:numId w:val="40"/>
        </w:numPr>
        <w:spacing w:after="0"/>
      </w:pPr>
      <w:r>
        <w:t>Messianismo ebraico e messianismo cristiano</w:t>
      </w:r>
    </w:p>
    <w:p w14:paraId="0079BFC9" w14:textId="77777777" w:rsidR="00693EA5" w:rsidRDefault="00693EA5" w:rsidP="00693EA5">
      <w:pPr>
        <w:pStyle w:val="Paragrafoelenco"/>
        <w:numPr>
          <w:ilvl w:val="0"/>
          <w:numId w:val="40"/>
        </w:numPr>
        <w:spacing w:after="0"/>
      </w:pPr>
      <w:r>
        <w:t>Messianismi e politica</w:t>
      </w:r>
    </w:p>
    <w:p w14:paraId="59BF387E" w14:textId="77777777" w:rsidR="00693EA5" w:rsidRDefault="00693EA5" w:rsidP="00693EA5">
      <w:pPr>
        <w:pStyle w:val="Paragrafoelenco"/>
        <w:numPr>
          <w:ilvl w:val="0"/>
          <w:numId w:val="40"/>
        </w:numPr>
        <w:spacing w:after="0"/>
      </w:pPr>
      <w:r>
        <w:t>I manoscritti del mar Morto tra ebraismo e cristianesimo</w:t>
      </w:r>
    </w:p>
    <w:p w14:paraId="17E715A4" w14:textId="77777777" w:rsidR="00693EA5" w:rsidRPr="005A0B2F" w:rsidRDefault="00693EA5" w:rsidP="00693EA5">
      <w:pPr>
        <w:pStyle w:val="Paragrafoelenco"/>
        <w:numPr>
          <w:ilvl w:val="0"/>
          <w:numId w:val="40"/>
        </w:numPr>
        <w:spacing w:after="0"/>
      </w:pPr>
      <w:r>
        <w:t>I manoscritti di Qumran e il giudaismo rabbinico</w:t>
      </w:r>
    </w:p>
    <w:p w14:paraId="1735E7AF" w14:textId="77777777" w:rsidR="00693EA5" w:rsidRDefault="00693EA5" w:rsidP="00693EA5">
      <w:pPr>
        <w:spacing w:after="0"/>
      </w:pPr>
      <w:r>
        <w:t xml:space="preserve">BUSI GIULIO, </w:t>
      </w:r>
      <w:r w:rsidRPr="00DE0767">
        <w:rPr>
          <w:i/>
          <w:iCs/>
        </w:rPr>
        <w:t xml:space="preserve">Gesù il re ribelle. Una storia ebraica, </w:t>
      </w:r>
      <w:r>
        <w:t>Mondadori, 2023.</w:t>
      </w:r>
    </w:p>
    <w:p w14:paraId="0A05D368" w14:textId="77777777" w:rsidR="00693EA5" w:rsidRPr="005A064C" w:rsidRDefault="00693EA5" w:rsidP="00693EA5">
      <w:pPr>
        <w:spacing w:after="0"/>
      </w:pPr>
      <w:r>
        <w:t xml:space="preserve">GARCIA JOSE’ MIGUEL, </w:t>
      </w:r>
      <w:r>
        <w:rPr>
          <w:i/>
          <w:iCs/>
        </w:rPr>
        <w:t xml:space="preserve">La vita di Gesù nel testo aramaico dei vangeli, </w:t>
      </w:r>
      <w:r>
        <w:t>BUR, 2005.</w:t>
      </w:r>
    </w:p>
    <w:p w14:paraId="4E6C8D07" w14:textId="5F1CB4E6" w:rsidR="00412C8C" w:rsidRPr="00412C8C" w:rsidRDefault="00412C8C" w:rsidP="00693EA5">
      <w:pPr>
        <w:spacing w:after="0"/>
      </w:pPr>
      <w:bookmarkStart w:id="0" w:name="_Hlk225849168"/>
      <w:r>
        <w:t xml:space="preserve">LIEBI ROGER, </w:t>
      </w:r>
      <w:r>
        <w:rPr>
          <w:i/>
          <w:iCs/>
        </w:rPr>
        <w:t xml:space="preserve">Profezia messianica, </w:t>
      </w:r>
      <w:r>
        <w:t>CLC, 1989.</w:t>
      </w:r>
    </w:p>
    <w:bookmarkEnd w:id="0"/>
    <w:p w14:paraId="1C8C046A" w14:textId="568BDB65" w:rsidR="00693EA5" w:rsidRPr="00D22ADF" w:rsidRDefault="00693EA5" w:rsidP="00693EA5">
      <w:pPr>
        <w:spacing w:after="0"/>
      </w:pPr>
      <w:r>
        <w:t xml:space="preserve">MANNS FREDERIC, </w:t>
      </w:r>
      <w:r>
        <w:rPr>
          <w:i/>
          <w:iCs/>
        </w:rPr>
        <w:t xml:space="preserve">Ecce Homo. Una lettura ebraica dei vangeli, </w:t>
      </w:r>
      <w:r>
        <w:t>Lindau, 2011.</w:t>
      </w:r>
    </w:p>
    <w:p w14:paraId="429222DC" w14:textId="6B54D5C3" w:rsidR="00693EA5" w:rsidRDefault="00693EA5" w:rsidP="00693EA5">
      <w:pPr>
        <w:spacing w:after="0"/>
      </w:pPr>
      <w:r>
        <w:t xml:space="preserve">MANNS FREDERIC, </w:t>
      </w:r>
      <w:r>
        <w:rPr>
          <w:i/>
          <w:iCs/>
        </w:rPr>
        <w:t xml:space="preserve">Gesù Figlio di Davide. Il Vangelo di Gesù nel suo contesto giudaico, </w:t>
      </w:r>
      <w:r>
        <w:t xml:space="preserve">Ancora, 1998. </w:t>
      </w:r>
    </w:p>
    <w:p w14:paraId="0517907F" w14:textId="537FBAE9" w:rsidR="00893614" w:rsidRPr="00893614" w:rsidRDefault="00893614" w:rsidP="00693EA5">
      <w:pPr>
        <w:spacing w:after="0"/>
        <w:rPr>
          <w:i/>
          <w:iCs/>
        </w:rPr>
      </w:pPr>
      <w:bookmarkStart w:id="1" w:name="_Hlk225849180"/>
      <w:r>
        <w:t xml:space="preserve">REMAUD MICHEL, </w:t>
      </w:r>
      <w:r>
        <w:rPr>
          <w:i/>
          <w:iCs/>
        </w:rPr>
        <w:t xml:space="preserve">Vangelo e tradizione rabbinica, </w:t>
      </w:r>
      <w:r w:rsidRPr="00893614">
        <w:t>EDB</w:t>
      </w:r>
      <w:r>
        <w:t>, 2005.</w:t>
      </w:r>
    </w:p>
    <w:p w14:paraId="30997D7F" w14:textId="3DF542FC" w:rsidR="00412C8C" w:rsidRDefault="00F2439C" w:rsidP="00693EA5">
      <w:pPr>
        <w:spacing w:after="0"/>
      </w:pPr>
      <w:r>
        <w:t xml:space="preserve">SACCHI PAOLO, </w:t>
      </w:r>
      <w:r>
        <w:rPr>
          <w:i/>
          <w:iCs/>
        </w:rPr>
        <w:t xml:space="preserve">Gesù e la sua gente, </w:t>
      </w:r>
      <w:r>
        <w:t>San Paolo, 2003.</w:t>
      </w:r>
    </w:p>
    <w:p w14:paraId="2BC889EC" w14:textId="1B723F10" w:rsidR="00495A37" w:rsidRPr="00893614" w:rsidRDefault="00495A37" w:rsidP="00693EA5">
      <w:pPr>
        <w:spacing w:after="0"/>
      </w:pPr>
      <w:bookmarkStart w:id="2" w:name="_Hlk225849968"/>
      <w:r>
        <w:t>SC</w:t>
      </w:r>
      <w:r w:rsidR="00893614">
        <w:t>H</w:t>
      </w:r>
      <w:r>
        <w:t xml:space="preserve">AFER PETER, </w:t>
      </w:r>
      <w:r>
        <w:rPr>
          <w:i/>
          <w:iCs/>
        </w:rPr>
        <w:t>La nascita del Giudaismo dallo spirito del cristianesimo</w:t>
      </w:r>
      <w:r w:rsidR="00893614">
        <w:rPr>
          <w:i/>
          <w:iCs/>
        </w:rPr>
        <w:t xml:space="preserve">, </w:t>
      </w:r>
      <w:r w:rsidR="00893614">
        <w:t>Paideia, 2014.</w:t>
      </w:r>
    </w:p>
    <w:bookmarkEnd w:id="1"/>
    <w:bookmarkEnd w:id="2"/>
    <w:p w14:paraId="7B502F47" w14:textId="77777777" w:rsidR="00693EA5" w:rsidRDefault="00693EA5" w:rsidP="00693EA5">
      <w:pPr>
        <w:pStyle w:val="Titolo3"/>
      </w:pPr>
    </w:p>
    <w:p w14:paraId="4E32C36F" w14:textId="77777777" w:rsidR="00693EA5" w:rsidRDefault="00693EA5" w:rsidP="00693EA5">
      <w:pPr>
        <w:pStyle w:val="Titolo3"/>
      </w:pPr>
      <w:r>
        <w:t>2. Interpretazioni ebraiche di Gesù e del Cristianesimo</w:t>
      </w:r>
    </w:p>
    <w:p w14:paraId="0C8050EB" w14:textId="77777777" w:rsidR="00693EA5" w:rsidRPr="005A064C" w:rsidRDefault="00693EA5" w:rsidP="00693EA5">
      <w:pPr>
        <w:spacing w:after="0"/>
      </w:pPr>
      <w:r>
        <w:t xml:space="preserve">BAECK LEO, </w:t>
      </w:r>
      <w:r>
        <w:rPr>
          <w:i/>
          <w:iCs/>
        </w:rPr>
        <w:t xml:space="preserve">Il vangelo: un documento ebraico, </w:t>
      </w:r>
      <w:r>
        <w:t xml:space="preserve">Giuntina, 2004. </w:t>
      </w:r>
    </w:p>
    <w:p w14:paraId="0E358F51" w14:textId="56F5688A" w:rsidR="00893614" w:rsidRPr="00893614" w:rsidRDefault="00893614" w:rsidP="00693EA5">
      <w:pPr>
        <w:spacing w:after="0"/>
      </w:pPr>
      <w:bookmarkStart w:id="3" w:name="_Hlk225850104"/>
      <w:r>
        <w:t xml:space="preserve">BENAMOZEGH ELIA, </w:t>
      </w:r>
      <w:r>
        <w:rPr>
          <w:i/>
          <w:iCs/>
        </w:rPr>
        <w:t xml:space="preserve">Morale Ebraica e morale cristiana, </w:t>
      </w:r>
      <w:r>
        <w:t>Marietti 1820, 1997.</w:t>
      </w:r>
    </w:p>
    <w:bookmarkEnd w:id="3"/>
    <w:p w14:paraId="31AD07D0" w14:textId="2F5C97BA" w:rsidR="00693EA5" w:rsidRPr="009C4A08" w:rsidRDefault="00693EA5" w:rsidP="00693EA5">
      <w:pPr>
        <w:spacing w:after="0"/>
      </w:pPr>
      <w:r>
        <w:t xml:space="preserve">BEN-CHORIN SCHALOM, </w:t>
      </w:r>
      <w:r>
        <w:rPr>
          <w:i/>
          <w:iCs/>
        </w:rPr>
        <w:t xml:space="preserve">Fratello Gesù. Un punto di vista ebraico sul Nazareno, </w:t>
      </w:r>
      <w:r>
        <w:t xml:space="preserve">Morcelliana, 1985. </w:t>
      </w:r>
    </w:p>
    <w:p w14:paraId="56117221" w14:textId="77777777" w:rsidR="00693EA5" w:rsidRDefault="00693EA5" w:rsidP="00693EA5">
      <w:pPr>
        <w:spacing w:after="0"/>
      </w:pPr>
      <w:r>
        <w:t xml:space="preserve">BOYARIN DANIEL, </w:t>
      </w:r>
      <w:r>
        <w:rPr>
          <w:i/>
          <w:iCs/>
        </w:rPr>
        <w:t xml:space="preserve">Il vangelo ebraico. Le vere origini del cristianesimo, </w:t>
      </w:r>
      <w:r>
        <w:t>Castelvecchi, 2012.</w:t>
      </w:r>
    </w:p>
    <w:p w14:paraId="76544556" w14:textId="77777777" w:rsidR="00693EA5" w:rsidRDefault="00693EA5" w:rsidP="00693EA5">
      <w:pPr>
        <w:pStyle w:val="Paragrafoelenco"/>
        <w:numPr>
          <w:ilvl w:val="0"/>
          <w:numId w:val="41"/>
        </w:numPr>
        <w:spacing w:after="0"/>
      </w:pPr>
      <w:r>
        <w:t>Dal figlio di Dio al figlio dell’Uomo</w:t>
      </w:r>
    </w:p>
    <w:p w14:paraId="19F4DCEB" w14:textId="77777777" w:rsidR="00693EA5" w:rsidRDefault="00693EA5" w:rsidP="00693EA5">
      <w:pPr>
        <w:pStyle w:val="Paragrafoelenco"/>
        <w:numPr>
          <w:ilvl w:val="0"/>
          <w:numId w:val="41"/>
        </w:numPr>
        <w:spacing w:after="0"/>
      </w:pPr>
      <w:r>
        <w:t>Il Figlio dell’Uomo nel primo libro di Enoch e nel quarto libro di Esra</w:t>
      </w:r>
    </w:p>
    <w:p w14:paraId="61CBF3C4" w14:textId="77777777" w:rsidR="00693EA5" w:rsidRPr="007D4CC3" w:rsidRDefault="00693EA5" w:rsidP="00693EA5">
      <w:pPr>
        <w:pStyle w:val="Paragrafoelenco"/>
        <w:numPr>
          <w:ilvl w:val="0"/>
          <w:numId w:val="41"/>
        </w:numPr>
        <w:spacing w:after="0"/>
      </w:pPr>
      <w:r>
        <w:t>La passione di Cristo come midrash su Daniele</w:t>
      </w:r>
    </w:p>
    <w:p w14:paraId="6853A295" w14:textId="77777777" w:rsidR="00693EA5" w:rsidRPr="00F34E77" w:rsidRDefault="00693EA5" w:rsidP="00693EA5">
      <w:pPr>
        <w:spacing w:after="0"/>
      </w:pPr>
      <w:r>
        <w:t xml:space="preserve">BOYARIN DANIEL, </w:t>
      </w:r>
      <w:r>
        <w:rPr>
          <w:i/>
          <w:iCs/>
        </w:rPr>
        <w:t xml:space="preserve">Morire per Dio. Il martirio e la formazione di Cristianesimo e Giudaismo, </w:t>
      </w:r>
      <w:r>
        <w:t>Il Melangolo,2008.</w:t>
      </w:r>
    </w:p>
    <w:p w14:paraId="6B911C0C" w14:textId="77777777" w:rsidR="00693EA5" w:rsidRPr="00EA3CD3" w:rsidRDefault="00693EA5" w:rsidP="00693EA5">
      <w:pPr>
        <w:spacing w:after="0"/>
      </w:pPr>
      <w:r>
        <w:t xml:space="preserve">BUBER MARTIN, </w:t>
      </w:r>
      <w:r>
        <w:rPr>
          <w:i/>
          <w:iCs/>
        </w:rPr>
        <w:t xml:space="preserve">Due tipi di fede. Fede ebraica e fede cristiana, </w:t>
      </w:r>
      <w:r>
        <w:t>1999.</w:t>
      </w:r>
    </w:p>
    <w:p w14:paraId="38EDE41B" w14:textId="77777777" w:rsidR="00693EA5" w:rsidRPr="003E15AD" w:rsidRDefault="00693EA5" w:rsidP="00693EA5">
      <w:pPr>
        <w:spacing w:after="0"/>
        <w:rPr>
          <w:i/>
          <w:iCs/>
        </w:rPr>
      </w:pPr>
      <w:r>
        <w:t xml:space="preserve">CRIVELLI NADAV E SHOCHET EMMANUEL, </w:t>
      </w:r>
      <w:r>
        <w:rPr>
          <w:i/>
          <w:iCs/>
        </w:rPr>
        <w:t xml:space="preserve">Il Messia, mito o realtà? </w:t>
      </w:r>
      <w:r>
        <w:t>Scuola di studi cabalistici, Milano, 2000.</w:t>
      </w:r>
      <w:r>
        <w:rPr>
          <w:i/>
          <w:iCs/>
        </w:rPr>
        <w:t xml:space="preserve"> </w:t>
      </w:r>
    </w:p>
    <w:p w14:paraId="1954C171" w14:textId="77777777" w:rsidR="00693EA5" w:rsidRPr="008D1700" w:rsidRDefault="00693EA5" w:rsidP="00693EA5">
      <w:pPr>
        <w:spacing w:after="0"/>
      </w:pPr>
      <w:r>
        <w:t xml:space="preserve">FLUESSER DAVID, </w:t>
      </w:r>
      <w:r>
        <w:rPr>
          <w:i/>
          <w:iCs/>
        </w:rPr>
        <w:t xml:space="preserve">Jesus, </w:t>
      </w:r>
      <w:r>
        <w:t>Ed. Lanterna, 1976.</w:t>
      </w:r>
    </w:p>
    <w:p w14:paraId="638DD986" w14:textId="77777777" w:rsidR="00693EA5" w:rsidRPr="003E15AD" w:rsidRDefault="00693EA5" w:rsidP="00693EA5">
      <w:pPr>
        <w:spacing w:after="0"/>
      </w:pPr>
      <w:r>
        <w:t xml:space="preserve">KUNG HANS - LAPIDE PINCHAS, </w:t>
      </w:r>
      <w:r>
        <w:rPr>
          <w:i/>
          <w:iCs/>
        </w:rPr>
        <w:t xml:space="preserve">Gesù segno di contraddizione. Un dialogo ebraico-cristiano, </w:t>
      </w:r>
      <w:r>
        <w:t>Queriniana, 1980.</w:t>
      </w:r>
    </w:p>
    <w:p w14:paraId="53DEE2D6" w14:textId="77777777" w:rsidR="00693EA5" w:rsidRPr="008D1700" w:rsidRDefault="00693EA5" w:rsidP="00693EA5">
      <w:pPr>
        <w:spacing w:after="0"/>
      </w:pPr>
      <w:r>
        <w:t xml:space="preserve">LAPIDE PINCHAS, </w:t>
      </w:r>
      <w:r>
        <w:rPr>
          <w:i/>
          <w:iCs/>
        </w:rPr>
        <w:t xml:space="preserve">Leggere la Bibbia con un ebreo, </w:t>
      </w:r>
      <w:r>
        <w:t xml:space="preserve">EDB, 1985. </w:t>
      </w:r>
    </w:p>
    <w:p w14:paraId="28B120EF" w14:textId="77777777" w:rsidR="00693EA5" w:rsidRPr="008D1700" w:rsidRDefault="00693EA5" w:rsidP="00693EA5">
      <w:pPr>
        <w:spacing w:after="0"/>
      </w:pPr>
      <w:r>
        <w:t xml:space="preserve">LAPIDE PINCHAS, </w:t>
      </w:r>
      <w:r>
        <w:rPr>
          <w:i/>
          <w:iCs/>
        </w:rPr>
        <w:t xml:space="preserve">Bibbia tradotta Bibbia tradita, </w:t>
      </w:r>
      <w:r>
        <w:t>EDB, 2000.</w:t>
      </w:r>
    </w:p>
    <w:p w14:paraId="2E492799" w14:textId="77777777" w:rsidR="00693EA5" w:rsidRDefault="00693EA5" w:rsidP="00693EA5">
      <w:pPr>
        <w:spacing w:after="0"/>
      </w:pPr>
      <w:r>
        <w:t xml:space="preserve">LAPIDE PINCHAS, </w:t>
      </w:r>
      <w:r>
        <w:rPr>
          <w:i/>
          <w:iCs/>
        </w:rPr>
        <w:t xml:space="preserve">Predicava nelle loro sinagoghe. Esegesi ebraica dei vangeli, </w:t>
      </w:r>
      <w:r>
        <w:t>Paideia, 2001.</w:t>
      </w:r>
    </w:p>
    <w:p w14:paraId="4780E9F4" w14:textId="77777777" w:rsidR="00693EA5" w:rsidRDefault="00693EA5" w:rsidP="00693EA5">
      <w:pPr>
        <w:spacing w:after="0"/>
      </w:pPr>
      <w:r>
        <w:t xml:space="preserve">NEUSNER JACOB, </w:t>
      </w:r>
      <w:r>
        <w:rPr>
          <w:i/>
          <w:iCs/>
        </w:rPr>
        <w:t xml:space="preserve">Un rabbino parla con Gesù, </w:t>
      </w:r>
      <w:r>
        <w:t>San Paolo, 2007.</w:t>
      </w:r>
    </w:p>
    <w:p w14:paraId="2D840D42" w14:textId="77777777" w:rsidR="00495A37" w:rsidRPr="003E15AD" w:rsidRDefault="00495A37" w:rsidP="00495A37">
      <w:pPr>
        <w:spacing w:after="0"/>
      </w:pPr>
      <w:bookmarkStart w:id="4" w:name="_Hlk225849228"/>
      <w:r>
        <w:t xml:space="preserve">NEUSNER JACOB, </w:t>
      </w:r>
      <w:r>
        <w:rPr>
          <w:i/>
          <w:iCs/>
        </w:rPr>
        <w:t xml:space="preserve">Ebrei e cristiani. Il mito di una tradizione comune, </w:t>
      </w:r>
      <w:r>
        <w:t>San Paolo, 2009.</w:t>
      </w:r>
    </w:p>
    <w:p w14:paraId="52B7B381" w14:textId="34D47B52" w:rsidR="00412C8C" w:rsidRDefault="00412C8C" w:rsidP="00693EA5">
      <w:pPr>
        <w:spacing w:after="0"/>
      </w:pPr>
      <w:r>
        <w:t xml:space="preserve">ROTHSCHILD FRITZ A. (a cura di), </w:t>
      </w:r>
      <w:r>
        <w:rPr>
          <w:i/>
          <w:iCs/>
        </w:rPr>
        <w:t xml:space="preserve">Il cristianesimo secondo gli ebrei (Leo Baeck, Martin Buber, Franza Rosenzweig, Will Herberg, Abraham J. Heschel), </w:t>
      </w:r>
      <w:r>
        <w:t>Claudiana, 2009.</w:t>
      </w:r>
    </w:p>
    <w:bookmarkEnd w:id="4"/>
    <w:p w14:paraId="379C1985" w14:textId="1E342D39" w:rsidR="00693EA5" w:rsidRPr="0070535B" w:rsidRDefault="00693EA5" w:rsidP="00693EA5">
      <w:pPr>
        <w:spacing w:after="0"/>
      </w:pPr>
      <w:r>
        <w:t xml:space="preserve">VIDAL MARIE, </w:t>
      </w:r>
      <w:r>
        <w:rPr>
          <w:i/>
          <w:iCs/>
        </w:rPr>
        <w:t xml:space="preserve">Un ebreo chiamato Gesù. Una lettura del vangelo alla luce della Torah, </w:t>
      </w:r>
      <w:r>
        <w:t>Grafite, 1998.</w:t>
      </w:r>
    </w:p>
    <w:p w14:paraId="7A8BE206" w14:textId="77777777" w:rsidR="00693EA5" w:rsidRPr="0070535B" w:rsidRDefault="00693EA5" w:rsidP="00693EA5">
      <w:pPr>
        <w:spacing w:after="0"/>
      </w:pPr>
      <w:r>
        <w:t xml:space="preserve">VIDAL MARIE, </w:t>
      </w:r>
      <w:r>
        <w:rPr>
          <w:i/>
          <w:iCs/>
        </w:rPr>
        <w:t xml:space="preserve">L’ ebreo Gesù e lo shabbat. Una lettura del vangelo alla luce della Torah, </w:t>
      </w:r>
      <w:r>
        <w:t>Grafite, 1998.</w:t>
      </w:r>
    </w:p>
    <w:p w14:paraId="636AF0CC" w14:textId="77777777" w:rsidR="00693EA5" w:rsidRPr="00DE0767" w:rsidRDefault="00693EA5" w:rsidP="00693EA5">
      <w:pPr>
        <w:spacing w:after="0"/>
      </w:pPr>
    </w:p>
    <w:p w14:paraId="18A49C40" w14:textId="77777777" w:rsidR="00693EA5" w:rsidRDefault="00693EA5" w:rsidP="00693EA5">
      <w:pPr>
        <w:spacing w:after="0"/>
      </w:pPr>
    </w:p>
    <w:p w14:paraId="7E0B0A6E" w14:textId="77777777" w:rsidR="00693EA5" w:rsidRDefault="00693EA5" w:rsidP="00693EA5">
      <w:pPr>
        <w:spacing w:after="0"/>
      </w:pPr>
    </w:p>
    <w:p w14:paraId="089C0D3C" w14:textId="77777777" w:rsidR="00693EA5" w:rsidRDefault="00693EA5" w:rsidP="00693EA5">
      <w:pPr>
        <w:pStyle w:val="Titolo3"/>
      </w:pPr>
      <w:r>
        <w:t>3. Dialogo ebraico-cristiano</w:t>
      </w:r>
    </w:p>
    <w:p w14:paraId="65B4603B" w14:textId="77777777" w:rsidR="00693EA5" w:rsidRPr="0079044D" w:rsidRDefault="00693EA5" w:rsidP="00693EA5">
      <w:pPr>
        <w:spacing w:after="0"/>
      </w:pPr>
      <w:r>
        <w:t xml:space="preserve">BIANCHI ENZO, </w:t>
      </w:r>
      <w:r>
        <w:rPr>
          <w:i/>
          <w:iCs/>
        </w:rPr>
        <w:t xml:space="preserve">Israele e la Chiesa, </w:t>
      </w:r>
      <w:r>
        <w:t>Bose, 1990.</w:t>
      </w:r>
    </w:p>
    <w:p w14:paraId="53DCA26E" w14:textId="77777777" w:rsidR="00693EA5" w:rsidRPr="00EA5693" w:rsidRDefault="00693EA5" w:rsidP="00693EA5">
      <w:pPr>
        <w:spacing w:after="0"/>
      </w:pPr>
      <w:r>
        <w:t xml:space="preserve">BORA MADIA ADRIANA – MONTI AMOROSO FIORENZA, </w:t>
      </w:r>
      <w:r>
        <w:rPr>
          <w:i/>
          <w:iCs/>
        </w:rPr>
        <w:t xml:space="preserve">Ebreo fratello nostro. La fede cristiana alla luce delle Scritture e della tradizione ebraica vivente, </w:t>
      </w:r>
      <w:r>
        <w:t>Ancora, 1995.</w:t>
      </w:r>
    </w:p>
    <w:p w14:paraId="52503E7C" w14:textId="77777777" w:rsidR="00693EA5" w:rsidRPr="0070535B" w:rsidRDefault="00693EA5" w:rsidP="00693EA5">
      <w:pPr>
        <w:spacing w:after="0"/>
      </w:pPr>
      <w:r>
        <w:t xml:space="preserve">BROSCO VINCENZO, </w:t>
      </w:r>
      <w:r>
        <w:rPr>
          <w:i/>
          <w:iCs/>
        </w:rPr>
        <w:t xml:space="preserve">La luce di Israele. Antologia di testi ebraici, </w:t>
      </w:r>
      <w:r>
        <w:t>Grafitalica, 1999</w:t>
      </w:r>
    </w:p>
    <w:p w14:paraId="6B7A03CB" w14:textId="77777777" w:rsidR="00693EA5" w:rsidRDefault="00693EA5" w:rsidP="00693EA5">
      <w:pPr>
        <w:spacing w:after="0"/>
      </w:pPr>
      <w:r>
        <w:t xml:space="preserve">DEL MASCHIO MAURIZIO (a cura di), </w:t>
      </w:r>
      <w:r>
        <w:rPr>
          <w:i/>
          <w:iCs/>
        </w:rPr>
        <w:t xml:space="preserve">Coloro che ti benediranno io benedirò. L’ebraismo visto da Teresa Salzano, </w:t>
      </w:r>
      <w:r>
        <w:t>Granviale, 2009.</w:t>
      </w:r>
    </w:p>
    <w:p w14:paraId="42F08067" w14:textId="77777777" w:rsidR="00693EA5" w:rsidRDefault="00693EA5" w:rsidP="00693EA5">
      <w:pPr>
        <w:pStyle w:val="Paragrafoelenco"/>
        <w:numPr>
          <w:ilvl w:val="0"/>
          <w:numId w:val="39"/>
        </w:numPr>
        <w:spacing w:after="0"/>
      </w:pPr>
      <w:r>
        <w:t>Gesù ebreo e i movimenti della sua epoca</w:t>
      </w:r>
    </w:p>
    <w:p w14:paraId="1F7ABA6C" w14:textId="77777777" w:rsidR="00693EA5" w:rsidRDefault="00693EA5" w:rsidP="00693EA5">
      <w:pPr>
        <w:pStyle w:val="Paragrafoelenco"/>
        <w:numPr>
          <w:ilvl w:val="0"/>
          <w:numId w:val="39"/>
        </w:numPr>
        <w:spacing w:after="0"/>
      </w:pPr>
      <w:r>
        <w:t>Cenni di storia ebraica post biblica</w:t>
      </w:r>
    </w:p>
    <w:p w14:paraId="424E9441" w14:textId="77777777" w:rsidR="00693EA5" w:rsidRDefault="00693EA5" w:rsidP="00693EA5">
      <w:pPr>
        <w:pStyle w:val="Paragrafoelenco"/>
        <w:numPr>
          <w:ilvl w:val="0"/>
          <w:numId w:val="39"/>
        </w:numPr>
        <w:spacing w:after="0"/>
      </w:pPr>
      <w:r>
        <w:lastRenderedPageBreak/>
        <w:t>La vocazione perenne di Israele</w:t>
      </w:r>
    </w:p>
    <w:p w14:paraId="5B9A6557" w14:textId="77777777" w:rsidR="00693EA5" w:rsidRDefault="00693EA5" w:rsidP="00693EA5">
      <w:pPr>
        <w:pStyle w:val="Paragrafoelenco"/>
        <w:numPr>
          <w:ilvl w:val="0"/>
          <w:numId w:val="39"/>
        </w:numPr>
        <w:spacing w:after="0"/>
      </w:pPr>
      <w:r>
        <w:t>La preghiera di Israele</w:t>
      </w:r>
    </w:p>
    <w:p w14:paraId="4D2EB1BE" w14:textId="77777777" w:rsidR="00693EA5" w:rsidRDefault="00693EA5" w:rsidP="00693EA5">
      <w:pPr>
        <w:pStyle w:val="Paragrafoelenco"/>
        <w:numPr>
          <w:ilvl w:val="0"/>
          <w:numId w:val="39"/>
        </w:numPr>
        <w:spacing w:after="0"/>
      </w:pPr>
      <w:r>
        <w:t>La spiritualità nell’ebraismo (il filone apocalittico messianico, la mistica della creazione, il chassidismo, la Qabbalah)</w:t>
      </w:r>
    </w:p>
    <w:p w14:paraId="13659886" w14:textId="77777777" w:rsidR="00693EA5" w:rsidRDefault="00693EA5" w:rsidP="00693EA5">
      <w:pPr>
        <w:pStyle w:val="Paragrafoelenco"/>
        <w:numPr>
          <w:ilvl w:val="0"/>
          <w:numId w:val="39"/>
        </w:numPr>
        <w:spacing w:after="0"/>
      </w:pPr>
      <w:r>
        <w:t>Israele radice delle chiese</w:t>
      </w:r>
    </w:p>
    <w:p w14:paraId="3B98FFA2" w14:textId="77777777" w:rsidR="00693EA5" w:rsidRDefault="00693EA5" w:rsidP="00693EA5">
      <w:pPr>
        <w:pStyle w:val="Paragrafoelenco"/>
        <w:numPr>
          <w:ilvl w:val="0"/>
          <w:numId w:val="39"/>
        </w:numPr>
        <w:spacing w:after="0"/>
      </w:pPr>
      <w:r>
        <w:t>Le radici della pace</w:t>
      </w:r>
    </w:p>
    <w:p w14:paraId="7793B11B" w14:textId="77777777" w:rsidR="00693EA5" w:rsidRDefault="00693EA5" w:rsidP="00693EA5">
      <w:pPr>
        <w:pStyle w:val="Paragrafoelenco"/>
        <w:numPr>
          <w:ilvl w:val="0"/>
          <w:numId w:val="39"/>
        </w:numPr>
        <w:spacing w:after="0"/>
      </w:pPr>
      <w:r>
        <w:t>Il dialogo ebraico cristiano dopo il Vaticano II</w:t>
      </w:r>
    </w:p>
    <w:p w14:paraId="77FE4F0B" w14:textId="77777777" w:rsidR="00693EA5" w:rsidRDefault="00693EA5" w:rsidP="00693EA5">
      <w:pPr>
        <w:pStyle w:val="Paragrafoelenco"/>
        <w:numPr>
          <w:ilvl w:val="0"/>
          <w:numId w:val="39"/>
        </w:numPr>
        <w:spacing w:after="0"/>
      </w:pPr>
      <w:r>
        <w:t>Tradizione e cultura ebraica (Singer, Buber, Isaac)</w:t>
      </w:r>
    </w:p>
    <w:p w14:paraId="722B4B1C" w14:textId="77777777" w:rsidR="00693EA5" w:rsidRPr="00EA5693" w:rsidRDefault="00693EA5" w:rsidP="00693EA5">
      <w:pPr>
        <w:pStyle w:val="Paragrafoelenco"/>
        <w:numPr>
          <w:ilvl w:val="0"/>
          <w:numId w:val="39"/>
        </w:numPr>
        <w:spacing w:after="0"/>
      </w:pPr>
      <w:r>
        <w:t>I 10 punti di Seelisberg</w:t>
      </w:r>
    </w:p>
    <w:p w14:paraId="01ED6397" w14:textId="77777777" w:rsidR="00693EA5" w:rsidRPr="008D1700" w:rsidRDefault="00693EA5" w:rsidP="00693EA5">
      <w:pPr>
        <w:spacing w:after="0"/>
      </w:pPr>
      <w:r>
        <w:t xml:space="preserve">GUERRIERO ELIO (a cura di), </w:t>
      </w:r>
      <w:r w:rsidRPr="0070535B">
        <w:rPr>
          <w:i/>
          <w:iCs/>
        </w:rPr>
        <w:t xml:space="preserve">Ebrei e cristiani. Benedetto XVI in dialogo con il rabbino Arie Folger, </w:t>
      </w:r>
      <w:r>
        <w:t>San Paolo, 2019.</w:t>
      </w:r>
    </w:p>
    <w:p w14:paraId="59FD353D" w14:textId="77777777" w:rsidR="00693EA5" w:rsidRDefault="00693EA5" w:rsidP="00693EA5">
      <w:pPr>
        <w:spacing w:after="0"/>
      </w:pPr>
      <w:r>
        <w:t xml:space="preserve">SESTIERI LEA, </w:t>
      </w:r>
      <w:r>
        <w:rPr>
          <w:i/>
          <w:iCs/>
        </w:rPr>
        <w:t xml:space="preserve">Ebraismo e cristianesimo. Percorsi di mutua comprensione, </w:t>
      </w:r>
      <w:r>
        <w:t>Paoline, 2000.</w:t>
      </w:r>
    </w:p>
    <w:p w14:paraId="61F04E0C" w14:textId="77777777" w:rsidR="00693EA5" w:rsidRDefault="00693EA5" w:rsidP="00693EA5"/>
    <w:p w14:paraId="7835D851" w14:textId="77777777" w:rsidR="004D65DD" w:rsidRDefault="004D65DD" w:rsidP="0006118F">
      <w:pPr>
        <w:pStyle w:val="Titolo2"/>
        <w:rPr>
          <w:b/>
          <w:bCs/>
          <w:color w:val="auto"/>
        </w:rPr>
      </w:pPr>
    </w:p>
    <w:p w14:paraId="3A4E4547" w14:textId="683CBAAC" w:rsidR="0006118F" w:rsidRDefault="00401DB9" w:rsidP="0006118F">
      <w:pPr>
        <w:pStyle w:val="Titolo2"/>
        <w:rPr>
          <w:b/>
          <w:bCs/>
          <w:color w:val="auto"/>
        </w:rPr>
      </w:pPr>
      <w:r w:rsidRPr="0006118F">
        <w:rPr>
          <w:b/>
          <w:bCs/>
          <w:color w:val="auto"/>
        </w:rPr>
        <w:t>6. GERUSALEMME, LA CITTÀ SACRA PER TRE RELIGIONI</w:t>
      </w:r>
    </w:p>
    <w:p w14:paraId="4C66D335" w14:textId="51FA1293" w:rsidR="0006118F" w:rsidRDefault="0006118F" w:rsidP="00FB51D8">
      <w:pPr>
        <w:pStyle w:val="Paragrafoelenco"/>
        <w:numPr>
          <w:ilvl w:val="0"/>
          <w:numId w:val="25"/>
        </w:numPr>
      </w:pPr>
      <w:r>
        <w:t>La storia</w:t>
      </w:r>
    </w:p>
    <w:p w14:paraId="01A7713D" w14:textId="76C76692" w:rsidR="0006118F" w:rsidRDefault="0006118F" w:rsidP="00FB51D8">
      <w:pPr>
        <w:pStyle w:val="Paragrafoelenco"/>
        <w:numPr>
          <w:ilvl w:val="0"/>
          <w:numId w:val="25"/>
        </w:numPr>
      </w:pPr>
      <w:r>
        <w:t>Gerusalemme per l’ebraismo</w:t>
      </w:r>
    </w:p>
    <w:p w14:paraId="5AB6F276" w14:textId="65A6F872" w:rsidR="0006118F" w:rsidRDefault="0006118F" w:rsidP="00FB51D8">
      <w:pPr>
        <w:pStyle w:val="Paragrafoelenco"/>
        <w:numPr>
          <w:ilvl w:val="0"/>
          <w:numId w:val="25"/>
        </w:numPr>
      </w:pPr>
      <w:r>
        <w:t>Gerusalemme per il Cristianesimo</w:t>
      </w:r>
    </w:p>
    <w:p w14:paraId="519622E7" w14:textId="308C5784" w:rsidR="0006118F" w:rsidRPr="0006118F" w:rsidRDefault="0006118F" w:rsidP="00FB51D8">
      <w:pPr>
        <w:pStyle w:val="Paragrafoelenco"/>
        <w:numPr>
          <w:ilvl w:val="0"/>
          <w:numId w:val="25"/>
        </w:numPr>
      </w:pPr>
      <w:r>
        <w:t>Gerusalemme per l’islamismo</w:t>
      </w:r>
    </w:p>
    <w:p w14:paraId="3327BB48" w14:textId="083821EC" w:rsidR="00F96536" w:rsidRPr="000F2719" w:rsidRDefault="00F96536"/>
    <w:p w14:paraId="6C7A01EB" w14:textId="1FA89480" w:rsidR="000B11BA" w:rsidRPr="000F2719" w:rsidRDefault="000B11BA"/>
    <w:p w14:paraId="4E42BBA8" w14:textId="5D6A7ADB" w:rsidR="00217F24" w:rsidRDefault="00217F24" w:rsidP="000B11BA">
      <w:pPr>
        <w:spacing w:after="0"/>
        <w:rPr>
          <w:b/>
          <w:bCs/>
          <w:u w:val="single"/>
        </w:rPr>
      </w:pPr>
      <w:r w:rsidRPr="00E67154">
        <w:rPr>
          <w:b/>
          <w:bCs/>
          <w:u w:val="single"/>
        </w:rPr>
        <w:t>Bibliografia</w:t>
      </w:r>
    </w:p>
    <w:p w14:paraId="4F17BB54" w14:textId="77777777" w:rsidR="00E67154" w:rsidRDefault="00E67154" w:rsidP="000B11BA">
      <w:pPr>
        <w:spacing w:after="0"/>
        <w:rPr>
          <w:u w:val="single"/>
        </w:rPr>
      </w:pPr>
    </w:p>
    <w:p w14:paraId="58F80D48" w14:textId="1720598A" w:rsidR="00E67154" w:rsidRPr="00E67154" w:rsidRDefault="00E67154" w:rsidP="000B11BA">
      <w:pPr>
        <w:spacing w:after="0"/>
        <w:rPr>
          <w:u w:val="single"/>
        </w:rPr>
      </w:pPr>
      <w:r>
        <w:rPr>
          <w:u w:val="single"/>
        </w:rPr>
        <w:t xml:space="preserve">Documenti </w:t>
      </w:r>
    </w:p>
    <w:p w14:paraId="5AF47E0C" w14:textId="6AB21E56" w:rsidR="000B11BA" w:rsidRPr="000F2719" w:rsidRDefault="000B11BA" w:rsidP="000B11BA">
      <w:pPr>
        <w:spacing w:after="0"/>
        <w:rPr>
          <w:i/>
          <w:iCs/>
        </w:rPr>
      </w:pPr>
      <w:r w:rsidRPr="000F2719">
        <w:t xml:space="preserve">PONTIFICIA COMMISSIONE BIBLICA, </w:t>
      </w:r>
      <w:r w:rsidRPr="000F2719">
        <w:rPr>
          <w:i/>
          <w:iCs/>
        </w:rPr>
        <w:t>Il popolo ebraico e le sue Sacre Scritture nella Bibbia cristiana, 2001.</w:t>
      </w:r>
    </w:p>
    <w:p w14:paraId="709488D2" w14:textId="77777777" w:rsidR="000B11BA" w:rsidRPr="000F2719" w:rsidRDefault="000B11BA" w:rsidP="000B11BA">
      <w:pPr>
        <w:spacing w:after="0"/>
      </w:pPr>
    </w:p>
    <w:p w14:paraId="0D51C0CD" w14:textId="77777777" w:rsidR="000B11BA" w:rsidRPr="000F2719" w:rsidRDefault="000B11BA" w:rsidP="000B11BA">
      <w:pPr>
        <w:spacing w:after="0"/>
        <w:rPr>
          <w:u w:val="single"/>
        </w:rPr>
      </w:pPr>
      <w:r w:rsidRPr="000F2719">
        <w:rPr>
          <w:u w:val="single"/>
        </w:rPr>
        <w:t>Letteratura</w:t>
      </w:r>
    </w:p>
    <w:p w14:paraId="145E2A27" w14:textId="77777777" w:rsidR="000B11BA" w:rsidRPr="000F2719" w:rsidRDefault="000B11BA" w:rsidP="000B11BA">
      <w:pPr>
        <w:spacing w:after="0"/>
      </w:pPr>
      <w:r w:rsidRPr="000F2719">
        <w:t xml:space="preserve">ECO UMBERTO, </w:t>
      </w:r>
      <w:r w:rsidRPr="000F2719">
        <w:rPr>
          <w:i/>
          <w:iCs/>
        </w:rPr>
        <w:t xml:space="preserve">Il cimitero di Praga, </w:t>
      </w:r>
      <w:r w:rsidRPr="000F2719">
        <w:t>Bompiani, 2010.</w:t>
      </w:r>
    </w:p>
    <w:p w14:paraId="7B83DE0D" w14:textId="77777777" w:rsidR="000B11BA" w:rsidRPr="000F2719" w:rsidRDefault="000B11BA" w:rsidP="000B11BA">
      <w:pPr>
        <w:spacing w:after="0"/>
      </w:pPr>
      <w:r w:rsidRPr="000F2719">
        <w:t xml:space="preserve">FOLKEL FERRUCCIO, </w:t>
      </w:r>
      <w:r w:rsidRPr="000F2719">
        <w:rPr>
          <w:i/>
          <w:iCs/>
        </w:rPr>
        <w:t xml:space="preserve">Storielle ebraiche, </w:t>
      </w:r>
      <w:r w:rsidRPr="000F2719">
        <w:t>mini BUR, 1993.</w:t>
      </w:r>
    </w:p>
    <w:p w14:paraId="0CEA884B" w14:textId="77777777" w:rsidR="000B11BA" w:rsidRPr="000F2719" w:rsidRDefault="000B11BA" w:rsidP="000B11BA">
      <w:pPr>
        <w:spacing w:after="0"/>
      </w:pPr>
      <w:r w:rsidRPr="000F2719">
        <w:t xml:space="preserve">HOWE IRVING – GREENBERG ELIEZER, </w:t>
      </w:r>
      <w:r w:rsidRPr="000F2719">
        <w:rPr>
          <w:i/>
          <w:iCs/>
        </w:rPr>
        <w:t xml:space="preserve">Il meglio dei racconti yiddish, </w:t>
      </w:r>
      <w:r w:rsidRPr="000F2719">
        <w:t>Mondadori, 1985</w:t>
      </w:r>
    </w:p>
    <w:p w14:paraId="1C7B6A8F" w14:textId="77777777" w:rsidR="000B11BA" w:rsidRPr="000F2719" w:rsidRDefault="000B11BA" w:rsidP="000B11BA">
      <w:pPr>
        <w:spacing w:after="0"/>
      </w:pPr>
      <w:r w:rsidRPr="000F2719">
        <w:t xml:space="preserve">LIFSCHITZ DANIEL, </w:t>
      </w:r>
      <w:r w:rsidRPr="000F2719">
        <w:rPr>
          <w:i/>
          <w:iCs/>
        </w:rPr>
        <w:t xml:space="preserve">Ride bene chi ride ebraico, </w:t>
      </w:r>
      <w:r w:rsidRPr="000F2719">
        <w:t>Paoline, 1999.</w:t>
      </w:r>
    </w:p>
    <w:p w14:paraId="45B3A419" w14:textId="77777777" w:rsidR="000B11BA" w:rsidRPr="000F2719" w:rsidRDefault="000B11BA" w:rsidP="000B11BA">
      <w:pPr>
        <w:spacing w:after="0"/>
        <w:rPr>
          <w:i/>
          <w:iCs/>
        </w:rPr>
      </w:pPr>
      <w:r w:rsidRPr="000F2719">
        <w:t xml:space="preserve">LIFSCHITZ DANIEL, </w:t>
      </w:r>
      <w:r w:rsidRPr="000F2719">
        <w:rPr>
          <w:i/>
          <w:iCs/>
        </w:rPr>
        <w:t xml:space="preserve">Il rabbi ci insegna a ridere, </w:t>
      </w:r>
      <w:r w:rsidRPr="000F2719">
        <w:t>Paoline, 1999.</w:t>
      </w:r>
    </w:p>
    <w:p w14:paraId="17AB3D1C" w14:textId="77777777" w:rsidR="000B11BA" w:rsidRPr="000F2719" w:rsidRDefault="000B11BA" w:rsidP="000B11BA">
      <w:pPr>
        <w:spacing w:after="0"/>
        <w:rPr>
          <w:i/>
          <w:iCs/>
        </w:rPr>
      </w:pPr>
      <w:r w:rsidRPr="000F2719">
        <w:t xml:space="preserve">LIFSCHITZ DANIEL, </w:t>
      </w:r>
      <w:r w:rsidRPr="000F2719">
        <w:rPr>
          <w:i/>
          <w:iCs/>
        </w:rPr>
        <w:t xml:space="preserve">Storielle di rabbini, mendicanti e malandrini, </w:t>
      </w:r>
      <w:r w:rsidRPr="000F2719">
        <w:t>Paoline, 1999.</w:t>
      </w:r>
    </w:p>
    <w:p w14:paraId="1F540F79" w14:textId="77777777" w:rsidR="000B11BA" w:rsidRPr="000F2719" w:rsidRDefault="000B11BA" w:rsidP="000B11BA">
      <w:pPr>
        <w:spacing w:after="0"/>
      </w:pPr>
      <w:r w:rsidRPr="000F2719">
        <w:t xml:space="preserve">RISARI GUIA, </w:t>
      </w:r>
      <w:r w:rsidRPr="000F2719">
        <w:rPr>
          <w:i/>
          <w:iCs/>
        </w:rPr>
        <w:t xml:space="preserve">Le più belle storie della tradizione ebraica, </w:t>
      </w:r>
      <w:r w:rsidRPr="000F2719">
        <w:t>Gribaudo, 2021.</w:t>
      </w:r>
    </w:p>
    <w:p w14:paraId="76E2668D" w14:textId="77777777" w:rsidR="000B11BA" w:rsidRPr="000F2719" w:rsidRDefault="000B11BA" w:rsidP="000B11BA">
      <w:pPr>
        <w:spacing w:after="0"/>
      </w:pPr>
      <w:r w:rsidRPr="000F2719">
        <w:t xml:space="preserve">SAENZ-BADILLOS ANGEL – TARGARONA BORRAS JUDIT, </w:t>
      </w:r>
      <w:r w:rsidRPr="000F2719">
        <w:rPr>
          <w:i/>
          <w:iCs/>
        </w:rPr>
        <w:t xml:space="preserve">Poeta hebreos de Andalus, </w:t>
      </w:r>
      <w:r w:rsidRPr="000F2719">
        <w:t>Cordoba, 2003.</w:t>
      </w:r>
    </w:p>
    <w:p w14:paraId="66852801" w14:textId="77777777" w:rsidR="000B11BA" w:rsidRPr="000F2719" w:rsidRDefault="000B11BA" w:rsidP="000B11BA">
      <w:pPr>
        <w:spacing w:after="0"/>
        <w:rPr>
          <w:u w:val="single"/>
        </w:rPr>
      </w:pPr>
    </w:p>
    <w:p w14:paraId="1D5CA713" w14:textId="77777777" w:rsidR="000B11BA" w:rsidRPr="000F2719" w:rsidRDefault="000B11BA" w:rsidP="000B11BA">
      <w:pPr>
        <w:spacing w:after="0"/>
        <w:rPr>
          <w:u w:val="single"/>
        </w:rPr>
      </w:pPr>
      <w:r w:rsidRPr="000F2719">
        <w:rPr>
          <w:u w:val="single"/>
        </w:rPr>
        <w:t>Liturgia</w:t>
      </w:r>
    </w:p>
    <w:p w14:paraId="06824F49" w14:textId="77777777" w:rsidR="000B11BA" w:rsidRPr="000F2719" w:rsidRDefault="000B11BA" w:rsidP="000B11BA">
      <w:pPr>
        <w:spacing w:after="0"/>
      </w:pPr>
      <w:r w:rsidRPr="000F2719">
        <w:t xml:space="preserve">BEKHOR SHLOMO (a cura di), </w:t>
      </w:r>
      <w:r w:rsidRPr="000F2719">
        <w:rPr>
          <w:i/>
          <w:iCs/>
        </w:rPr>
        <w:t xml:space="preserve">Libro di preghiere. Rito Sefardita, </w:t>
      </w:r>
      <w:r w:rsidRPr="000F2719">
        <w:t>Edizioni DLI, 1998.</w:t>
      </w:r>
    </w:p>
    <w:p w14:paraId="50284CA8" w14:textId="77777777" w:rsidR="000B11BA" w:rsidRPr="000F2719" w:rsidRDefault="000B11BA" w:rsidP="000B11BA">
      <w:pPr>
        <w:spacing w:after="0"/>
      </w:pPr>
      <w:r w:rsidRPr="000F2719">
        <w:t xml:space="preserve">HAYOUN MAURICE-RUBEN, </w:t>
      </w:r>
      <w:r w:rsidRPr="000F2719">
        <w:rPr>
          <w:i/>
          <w:iCs/>
        </w:rPr>
        <w:t xml:space="preserve">La liturgia ebraica, </w:t>
      </w:r>
      <w:r w:rsidRPr="000F2719">
        <w:t>Giuntina, 1997.</w:t>
      </w:r>
    </w:p>
    <w:p w14:paraId="35119828" w14:textId="77777777" w:rsidR="000B11BA" w:rsidRPr="000F2719" w:rsidRDefault="000B11BA" w:rsidP="000B11BA">
      <w:pPr>
        <w:spacing w:after="0"/>
      </w:pPr>
      <w:r w:rsidRPr="000F2719">
        <w:t xml:space="preserve">HEINEMANN JOSEPH, </w:t>
      </w:r>
      <w:r w:rsidRPr="000F2719">
        <w:rPr>
          <w:i/>
          <w:iCs/>
        </w:rPr>
        <w:t xml:space="preserve">La preghiera ebraica, </w:t>
      </w:r>
      <w:r w:rsidRPr="000F2719">
        <w:t>Qiqajon, 1992</w:t>
      </w:r>
      <w:r w:rsidRPr="000F2719">
        <w:rPr>
          <w:vertAlign w:val="superscript"/>
        </w:rPr>
        <w:t>2</w:t>
      </w:r>
      <w:r w:rsidRPr="000F2719">
        <w:t>.</w:t>
      </w:r>
    </w:p>
    <w:p w14:paraId="7F07092C" w14:textId="77777777" w:rsidR="000B11BA" w:rsidRPr="000F2719" w:rsidRDefault="000B11BA" w:rsidP="000B11BA">
      <w:pPr>
        <w:spacing w:after="0"/>
      </w:pPr>
      <w:r w:rsidRPr="000F2719">
        <w:t xml:space="preserve">CIPRIANI HAIM F. </w:t>
      </w:r>
      <w:r w:rsidRPr="000F2719">
        <w:rPr>
          <w:i/>
          <w:iCs/>
        </w:rPr>
        <w:t xml:space="preserve">Schiudi le mie labbra. Le vie della preghiera ebraica, </w:t>
      </w:r>
      <w:r w:rsidRPr="000F2719">
        <w:t>Giuntina, 2018.</w:t>
      </w:r>
    </w:p>
    <w:p w14:paraId="4BF7EA99" w14:textId="77777777" w:rsidR="000B11BA" w:rsidRPr="000F2719" w:rsidRDefault="000B11BA" w:rsidP="000B11BA">
      <w:pPr>
        <w:spacing w:after="0"/>
        <w:rPr>
          <w:u w:val="single"/>
        </w:rPr>
      </w:pPr>
    </w:p>
    <w:p w14:paraId="00EFD51D" w14:textId="360C8BB4" w:rsidR="000B11BA" w:rsidRPr="000F2719" w:rsidRDefault="000909DE" w:rsidP="000B11BA">
      <w:pPr>
        <w:spacing w:after="0"/>
        <w:rPr>
          <w:u w:val="single"/>
        </w:rPr>
      </w:pPr>
      <w:r>
        <w:rPr>
          <w:u w:val="single"/>
        </w:rPr>
        <w:t>I</w:t>
      </w:r>
      <w:r w:rsidR="000B11BA" w:rsidRPr="000F2719">
        <w:rPr>
          <w:u w:val="single"/>
        </w:rPr>
        <w:t>dentità</w:t>
      </w:r>
      <w:r w:rsidR="00B57D9D">
        <w:rPr>
          <w:u w:val="single"/>
        </w:rPr>
        <w:t xml:space="preserve"> ebraica</w:t>
      </w:r>
    </w:p>
    <w:p w14:paraId="14F99BFE" w14:textId="77777777" w:rsidR="00E67154" w:rsidRPr="000F2719" w:rsidRDefault="00E67154" w:rsidP="00E67154">
      <w:pPr>
        <w:spacing w:after="0"/>
      </w:pPr>
      <w:r w:rsidRPr="000F2719">
        <w:t>AA.VV.</w:t>
      </w:r>
      <w:r w:rsidRPr="000F2719">
        <w:rPr>
          <w:i/>
          <w:iCs/>
        </w:rPr>
        <w:t xml:space="preserve">, Ebraismo-1, </w:t>
      </w:r>
      <w:r>
        <w:rPr>
          <w:i/>
          <w:iCs/>
        </w:rPr>
        <w:t xml:space="preserve">Storia, Teologia, Culto, </w:t>
      </w:r>
      <w:r w:rsidRPr="000F2719">
        <w:t xml:space="preserve">in </w:t>
      </w:r>
      <w:r w:rsidRPr="000F2719">
        <w:rPr>
          <w:i/>
          <w:iCs/>
        </w:rPr>
        <w:t xml:space="preserve">Sette e religioni, n. 4/95, </w:t>
      </w:r>
      <w:r w:rsidRPr="000F2719">
        <w:t>GRIS – ESD.</w:t>
      </w:r>
    </w:p>
    <w:p w14:paraId="0BCF71BC" w14:textId="77777777" w:rsidR="000B11BA" w:rsidRPr="000F2719" w:rsidRDefault="000B11BA" w:rsidP="000B11BA">
      <w:pPr>
        <w:spacing w:after="0"/>
      </w:pPr>
      <w:r w:rsidRPr="000F2719">
        <w:t xml:space="preserve">ABRAVANEL DANIELA SAGHI, </w:t>
      </w:r>
      <w:r w:rsidRPr="000F2719">
        <w:rPr>
          <w:i/>
          <w:iCs/>
        </w:rPr>
        <w:t xml:space="preserve">Il segreto dell’alfabeto ebraico, </w:t>
      </w:r>
      <w:r w:rsidRPr="000F2719">
        <w:t>DLI, 1999.</w:t>
      </w:r>
    </w:p>
    <w:p w14:paraId="304AF59E" w14:textId="77777777" w:rsidR="000B11BA" w:rsidRPr="000F2719" w:rsidRDefault="000B11BA" w:rsidP="000B11BA">
      <w:pPr>
        <w:spacing w:after="0"/>
      </w:pPr>
      <w:r w:rsidRPr="000F2719">
        <w:t xml:space="preserve">BUSI GIULIO, </w:t>
      </w:r>
      <w:r w:rsidRPr="000F2719">
        <w:rPr>
          <w:i/>
          <w:iCs/>
        </w:rPr>
        <w:t xml:space="preserve">Simboli del pensiero ebraico. Lessico ragionato in settanta voci. </w:t>
      </w:r>
      <w:r w:rsidRPr="000F2719">
        <w:t>Einaudi.</w:t>
      </w:r>
    </w:p>
    <w:p w14:paraId="46BD75D8" w14:textId="77777777" w:rsidR="000B11BA" w:rsidRPr="000F2719" w:rsidRDefault="000B11BA" w:rsidP="000B11BA">
      <w:pPr>
        <w:spacing w:after="0"/>
      </w:pPr>
      <w:r w:rsidRPr="000F2719">
        <w:t xml:space="preserve">CASTALDINI ALBERTO, </w:t>
      </w:r>
      <w:r w:rsidRPr="000F2719">
        <w:rPr>
          <w:i/>
          <w:iCs/>
        </w:rPr>
        <w:t xml:space="preserve">Tradizioni ebraiche in Italia, </w:t>
      </w:r>
      <w:r w:rsidRPr="000F2719">
        <w:t>Ancora, 1999</w:t>
      </w:r>
    </w:p>
    <w:p w14:paraId="6D5EAD94" w14:textId="77777777" w:rsidR="000B11BA" w:rsidRPr="000F2719" w:rsidRDefault="000B11BA" w:rsidP="000B11BA">
      <w:pPr>
        <w:spacing w:after="0"/>
      </w:pPr>
      <w:r w:rsidRPr="000F2719">
        <w:t xml:space="preserve">CHOURAQUI ANDRE’, </w:t>
      </w:r>
      <w:r w:rsidRPr="000F2719">
        <w:rPr>
          <w:i/>
          <w:iCs/>
        </w:rPr>
        <w:t xml:space="preserve">Il pensiero ebraico, </w:t>
      </w:r>
      <w:r w:rsidRPr="000F2719">
        <w:t>Queriniana, 1989.</w:t>
      </w:r>
    </w:p>
    <w:p w14:paraId="643601A5" w14:textId="77777777" w:rsidR="000B11BA" w:rsidRPr="000F2719" w:rsidRDefault="000B11BA" w:rsidP="000B11BA">
      <w:pPr>
        <w:spacing w:after="0"/>
      </w:pPr>
      <w:r w:rsidRPr="000F2719">
        <w:t xml:space="preserve">COHN-SHERBOK DAN, </w:t>
      </w:r>
      <w:r w:rsidRPr="000F2719">
        <w:rPr>
          <w:i/>
          <w:iCs/>
        </w:rPr>
        <w:t xml:space="preserve">Ebraismo, </w:t>
      </w:r>
      <w:r w:rsidRPr="000F2719">
        <w:t>Dizionari San Paolo, 2000.</w:t>
      </w:r>
    </w:p>
    <w:p w14:paraId="551521CC" w14:textId="77777777" w:rsidR="000909DE" w:rsidRPr="000F2719" w:rsidRDefault="000909DE" w:rsidP="000909DE">
      <w:pPr>
        <w:spacing w:after="0"/>
        <w:jc w:val="both"/>
      </w:pPr>
      <w:r w:rsidRPr="000F2719">
        <w:t xml:space="preserve">DE BENEDETTI PAOLO, </w:t>
      </w:r>
      <w:r w:rsidRPr="000F2719">
        <w:rPr>
          <w:i/>
          <w:iCs/>
        </w:rPr>
        <w:t xml:space="preserve">Introduzione al Giudaismo, </w:t>
      </w:r>
      <w:r w:rsidRPr="000F2719">
        <w:t>Morcelliana, 1999.</w:t>
      </w:r>
    </w:p>
    <w:p w14:paraId="26BE83B3" w14:textId="77777777" w:rsidR="000909DE" w:rsidRPr="000F2719" w:rsidRDefault="000909DE" w:rsidP="000909DE">
      <w:pPr>
        <w:pStyle w:val="Paragrafoelenco"/>
        <w:numPr>
          <w:ilvl w:val="0"/>
          <w:numId w:val="4"/>
        </w:numPr>
        <w:spacing w:after="0"/>
        <w:jc w:val="both"/>
      </w:pPr>
      <w:r w:rsidRPr="000F2719">
        <w:t>Per conoscere il giudaismo</w:t>
      </w:r>
    </w:p>
    <w:p w14:paraId="75CF35C7" w14:textId="77777777" w:rsidR="000909DE" w:rsidRPr="000F2719" w:rsidRDefault="000909DE" w:rsidP="000909DE">
      <w:pPr>
        <w:pStyle w:val="Paragrafoelenco"/>
        <w:numPr>
          <w:ilvl w:val="0"/>
          <w:numId w:val="4"/>
        </w:numPr>
        <w:spacing w:after="0"/>
        <w:jc w:val="both"/>
      </w:pPr>
      <w:r w:rsidRPr="000F2719">
        <w:lastRenderedPageBreak/>
        <w:t>Origini e sviluppi del giudaismo rabbinico</w:t>
      </w:r>
    </w:p>
    <w:p w14:paraId="294F05A3" w14:textId="77777777" w:rsidR="000909DE" w:rsidRPr="000F2719" w:rsidRDefault="000909DE" w:rsidP="000909DE">
      <w:pPr>
        <w:pStyle w:val="Paragrafoelenco"/>
        <w:numPr>
          <w:ilvl w:val="0"/>
          <w:numId w:val="4"/>
        </w:numPr>
        <w:spacing w:after="0"/>
        <w:jc w:val="both"/>
      </w:pPr>
      <w:r w:rsidRPr="000F2719">
        <w:t>Bibbia ed ebraismo</w:t>
      </w:r>
    </w:p>
    <w:p w14:paraId="5797F8E2" w14:textId="77777777" w:rsidR="000909DE" w:rsidRPr="000F2719" w:rsidRDefault="000909DE" w:rsidP="000909DE">
      <w:pPr>
        <w:pStyle w:val="Paragrafoelenco"/>
        <w:numPr>
          <w:ilvl w:val="0"/>
          <w:numId w:val="4"/>
        </w:numPr>
        <w:spacing w:after="0"/>
        <w:jc w:val="both"/>
      </w:pPr>
      <w:r w:rsidRPr="000F2719">
        <w:t xml:space="preserve">La qualità teologica del TaNaK </w:t>
      </w:r>
    </w:p>
    <w:p w14:paraId="7C33D88E" w14:textId="77777777" w:rsidR="000909DE" w:rsidRPr="000F2719" w:rsidRDefault="000909DE" w:rsidP="000909DE">
      <w:pPr>
        <w:pStyle w:val="Paragrafoelenco"/>
        <w:numPr>
          <w:ilvl w:val="0"/>
          <w:numId w:val="4"/>
        </w:numPr>
        <w:spacing w:after="0"/>
        <w:jc w:val="both"/>
      </w:pPr>
      <w:r w:rsidRPr="000F2719">
        <w:t>Scrittura, lettura, tradizione</w:t>
      </w:r>
    </w:p>
    <w:p w14:paraId="6C07B359" w14:textId="77777777" w:rsidR="000909DE" w:rsidRPr="000F2719" w:rsidRDefault="000909DE" w:rsidP="000909DE">
      <w:pPr>
        <w:pStyle w:val="Paragrafoelenco"/>
        <w:numPr>
          <w:ilvl w:val="0"/>
          <w:numId w:val="4"/>
        </w:numPr>
        <w:spacing w:after="0"/>
        <w:jc w:val="both"/>
      </w:pPr>
      <w:r w:rsidRPr="000F2719">
        <w:t>La torà e la tradizione</w:t>
      </w:r>
    </w:p>
    <w:p w14:paraId="7E784F98" w14:textId="77777777" w:rsidR="000909DE" w:rsidRPr="000F2719" w:rsidRDefault="000909DE" w:rsidP="000909DE">
      <w:pPr>
        <w:pStyle w:val="Paragrafoelenco"/>
        <w:numPr>
          <w:ilvl w:val="0"/>
          <w:numId w:val="4"/>
        </w:numPr>
        <w:spacing w:after="0"/>
        <w:jc w:val="both"/>
      </w:pPr>
      <w:r w:rsidRPr="000F2719">
        <w:t>Lo spirito dei precetti</w:t>
      </w:r>
    </w:p>
    <w:p w14:paraId="68927A92" w14:textId="77777777" w:rsidR="000909DE" w:rsidRPr="000F2719" w:rsidRDefault="000909DE" w:rsidP="000909DE">
      <w:pPr>
        <w:pStyle w:val="Paragrafoelenco"/>
        <w:numPr>
          <w:ilvl w:val="0"/>
          <w:numId w:val="4"/>
        </w:numPr>
        <w:spacing w:after="0"/>
        <w:jc w:val="both"/>
      </w:pPr>
      <w:r w:rsidRPr="000F2719">
        <w:t>Ebraismo e mistica</w:t>
      </w:r>
    </w:p>
    <w:p w14:paraId="567512B9" w14:textId="77777777" w:rsidR="000909DE" w:rsidRPr="000F2719" w:rsidRDefault="000909DE" w:rsidP="000909DE">
      <w:pPr>
        <w:pStyle w:val="Paragrafoelenco"/>
        <w:numPr>
          <w:ilvl w:val="0"/>
          <w:numId w:val="4"/>
        </w:numPr>
        <w:spacing w:after="0"/>
        <w:jc w:val="both"/>
      </w:pPr>
      <w:r w:rsidRPr="000F2719">
        <w:t>Ebraismo e laicità</w:t>
      </w:r>
    </w:p>
    <w:p w14:paraId="645C1B52" w14:textId="77777777" w:rsidR="000909DE" w:rsidRPr="000F2719" w:rsidRDefault="000909DE" w:rsidP="000909DE">
      <w:pPr>
        <w:pStyle w:val="Paragrafoelenco"/>
        <w:numPr>
          <w:ilvl w:val="0"/>
          <w:numId w:val="4"/>
        </w:numPr>
        <w:spacing w:after="0"/>
        <w:jc w:val="both"/>
      </w:pPr>
      <w:r w:rsidRPr="000F2719">
        <w:t>I volti di Dio. Una “teologia” ebraica delle religioni.</w:t>
      </w:r>
    </w:p>
    <w:p w14:paraId="06EA12F4" w14:textId="77777777" w:rsidR="000B11BA" w:rsidRPr="000F2719" w:rsidRDefault="000B11BA" w:rsidP="000B11BA">
      <w:pPr>
        <w:spacing w:after="0"/>
      </w:pPr>
      <w:r w:rsidRPr="000F2719">
        <w:t xml:space="preserve">OUAKNIN MARC-ALAIN, </w:t>
      </w:r>
      <w:r w:rsidRPr="000F2719">
        <w:rPr>
          <w:i/>
          <w:iCs/>
        </w:rPr>
        <w:t xml:space="preserve">La Torah spiegata ai giovani, </w:t>
      </w:r>
      <w:r w:rsidRPr="000F2719">
        <w:t>Archinto, 2011.</w:t>
      </w:r>
    </w:p>
    <w:p w14:paraId="5CE5BF5B" w14:textId="77777777" w:rsidR="000B11BA" w:rsidRPr="000F2719" w:rsidRDefault="000B11BA" w:rsidP="000B11BA">
      <w:pPr>
        <w:spacing w:after="0"/>
      </w:pPr>
      <w:r w:rsidRPr="000F2719">
        <w:t xml:space="preserve">OVADIA MONI, </w:t>
      </w:r>
      <w:r w:rsidRPr="000F2719">
        <w:rPr>
          <w:i/>
          <w:iCs/>
        </w:rPr>
        <w:t xml:space="preserve">Difendere Dio, </w:t>
      </w:r>
      <w:r w:rsidRPr="000F2719">
        <w:t>Morcelliana, 2009.</w:t>
      </w:r>
    </w:p>
    <w:p w14:paraId="74EAE00B" w14:textId="77777777" w:rsidR="000B11BA" w:rsidRPr="000F2719" w:rsidRDefault="000B11BA" w:rsidP="000B11BA">
      <w:pPr>
        <w:spacing w:after="0"/>
      </w:pPr>
      <w:r w:rsidRPr="000F2719">
        <w:t xml:space="preserve">OVADIA MONI (a cura di), </w:t>
      </w:r>
      <w:r w:rsidRPr="000F2719">
        <w:rPr>
          <w:i/>
          <w:iCs/>
        </w:rPr>
        <w:t xml:space="preserve">Così giovane e già ebreo, </w:t>
      </w:r>
      <w:r w:rsidRPr="000F2719">
        <w:t>Piemme, 2000</w:t>
      </w:r>
    </w:p>
    <w:p w14:paraId="67AD8737" w14:textId="77777777" w:rsidR="000909DE" w:rsidRPr="000F2719" w:rsidRDefault="000909DE" w:rsidP="000909DE">
      <w:pPr>
        <w:spacing w:after="0"/>
      </w:pPr>
      <w:r w:rsidRPr="000F2719">
        <w:t xml:space="preserve">PARDO LUCIO, </w:t>
      </w:r>
      <w:r w:rsidRPr="000F2719">
        <w:rPr>
          <w:i/>
          <w:iCs/>
        </w:rPr>
        <w:t xml:space="preserve">Limud limudì. Uno studio, il mio studio. </w:t>
      </w:r>
      <w:r w:rsidRPr="000F2719">
        <w:t>EDB, 1998.</w:t>
      </w:r>
    </w:p>
    <w:p w14:paraId="0729315C" w14:textId="77777777" w:rsidR="000909DE" w:rsidRPr="000F2719" w:rsidRDefault="000909DE" w:rsidP="000909DE">
      <w:pPr>
        <w:pStyle w:val="Paragrafoelenco"/>
        <w:numPr>
          <w:ilvl w:val="0"/>
          <w:numId w:val="2"/>
        </w:numPr>
        <w:spacing w:after="0"/>
      </w:pPr>
      <w:r w:rsidRPr="000F2719">
        <w:t>Origini, sviluppo, valori e immagine dell’ebraismo (il popolo, la Torah, le feste, i simboli, il Messia, i luoghi, la vita.</w:t>
      </w:r>
    </w:p>
    <w:p w14:paraId="52574ADF" w14:textId="77777777" w:rsidR="000909DE" w:rsidRPr="000F2719" w:rsidRDefault="000909DE" w:rsidP="000909DE">
      <w:pPr>
        <w:pStyle w:val="Paragrafoelenco"/>
        <w:numPr>
          <w:ilvl w:val="0"/>
          <w:numId w:val="2"/>
        </w:numPr>
        <w:spacing w:after="0"/>
      </w:pPr>
      <w:r w:rsidRPr="000F2719">
        <w:t>Pagine di Torah (creazione e trasgressione, Noè, Abramo, Mosè, il decalogo, la morte di Mosè e la missione di Israele.</w:t>
      </w:r>
    </w:p>
    <w:p w14:paraId="71A20BF7" w14:textId="77777777" w:rsidR="000B11BA" w:rsidRPr="000F2719" w:rsidRDefault="000B11BA" w:rsidP="000B11BA">
      <w:pPr>
        <w:spacing w:after="0"/>
      </w:pPr>
      <w:r w:rsidRPr="000F2719">
        <w:t xml:space="preserve">SOLOVEITCHIK JOSEPH DOV BEER, </w:t>
      </w:r>
      <w:r w:rsidRPr="000F2719">
        <w:rPr>
          <w:i/>
          <w:iCs/>
        </w:rPr>
        <w:t xml:space="preserve">La solitudine dell’uomo di fede, </w:t>
      </w:r>
      <w:r w:rsidRPr="000F2719">
        <w:t>Livorno, 2016.</w:t>
      </w:r>
    </w:p>
    <w:p w14:paraId="70B1FA3D" w14:textId="77777777" w:rsidR="000B11BA" w:rsidRPr="000F2719" w:rsidRDefault="000B11BA" w:rsidP="000B11BA">
      <w:pPr>
        <w:spacing w:after="0"/>
      </w:pPr>
      <w:r w:rsidRPr="000F2719">
        <w:t xml:space="preserve">SPIZZICHINO LILLI, </w:t>
      </w:r>
      <w:r w:rsidRPr="000F2719">
        <w:rPr>
          <w:i/>
          <w:iCs/>
        </w:rPr>
        <w:t xml:space="preserve">Con gli occhi dell’altro. Viaggio nel mondo ebraico tra pregiudizio e identità, </w:t>
      </w:r>
      <w:r w:rsidRPr="000F2719">
        <w:t>Ancora, 2000</w:t>
      </w:r>
    </w:p>
    <w:p w14:paraId="76D9EB92" w14:textId="77777777" w:rsidR="000B11BA" w:rsidRPr="000F2719" w:rsidRDefault="000B11BA" w:rsidP="000B11BA">
      <w:pPr>
        <w:spacing w:after="0"/>
      </w:pPr>
      <w:r w:rsidRPr="000F2719">
        <w:t xml:space="preserve">TOAFF ELIO con Alain Elkann, </w:t>
      </w:r>
      <w:r w:rsidRPr="000F2719">
        <w:rPr>
          <w:i/>
          <w:iCs/>
        </w:rPr>
        <w:t xml:space="preserve">Essere ebreo, </w:t>
      </w:r>
      <w:r w:rsidRPr="000F2719">
        <w:t>Bompiani, 1996.</w:t>
      </w:r>
    </w:p>
    <w:p w14:paraId="212F3228" w14:textId="77777777" w:rsidR="000B11BA" w:rsidRPr="000F2719" w:rsidRDefault="000B11BA" w:rsidP="000B11BA">
      <w:pPr>
        <w:spacing w:after="0"/>
      </w:pPr>
    </w:p>
    <w:p w14:paraId="2AA3F496" w14:textId="504E1288" w:rsidR="000B11BA" w:rsidRPr="000F2719" w:rsidRDefault="000909DE" w:rsidP="000B11BA">
      <w:pPr>
        <w:spacing w:after="0"/>
        <w:rPr>
          <w:u w:val="single"/>
        </w:rPr>
      </w:pPr>
      <w:r>
        <w:rPr>
          <w:u w:val="single"/>
        </w:rPr>
        <w:t xml:space="preserve">Lettura ebraica della </w:t>
      </w:r>
      <w:r w:rsidR="000B11BA" w:rsidRPr="000F2719">
        <w:rPr>
          <w:u w:val="single"/>
        </w:rPr>
        <w:t xml:space="preserve">Scrittura </w:t>
      </w:r>
    </w:p>
    <w:p w14:paraId="6EEADFFA" w14:textId="77777777" w:rsidR="000B11BA" w:rsidRPr="000F2719" w:rsidRDefault="000B11BA" w:rsidP="000B11BA">
      <w:pPr>
        <w:spacing w:after="0"/>
      </w:pPr>
      <w:r w:rsidRPr="000F2719">
        <w:t xml:space="preserve">AVRIL A. C. – LENHARDT P., </w:t>
      </w:r>
      <w:r w:rsidRPr="000F2719">
        <w:rPr>
          <w:i/>
          <w:iCs/>
        </w:rPr>
        <w:t xml:space="preserve">La lettura ebraica della Scrittura, </w:t>
      </w:r>
      <w:r w:rsidRPr="000F2719">
        <w:t>Qiqajon, 1989.</w:t>
      </w:r>
    </w:p>
    <w:p w14:paraId="439F7095" w14:textId="77777777" w:rsidR="000B11BA" w:rsidRPr="000F2719" w:rsidRDefault="000B11BA" w:rsidP="000B11BA">
      <w:pPr>
        <w:spacing w:after="0"/>
        <w:jc w:val="both"/>
      </w:pPr>
      <w:r w:rsidRPr="000F2719">
        <w:t xml:space="preserve">BIALIK CHAIM NACHMAN, </w:t>
      </w:r>
      <w:r w:rsidRPr="000F2719">
        <w:rPr>
          <w:i/>
          <w:iCs/>
        </w:rPr>
        <w:t xml:space="preserve">Halachah e Aggadah. Sulla Legge ebraica, </w:t>
      </w:r>
      <w:r w:rsidRPr="000F2719">
        <w:t>Bollati Boringhieri, 2006.</w:t>
      </w:r>
    </w:p>
    <w:p w14:paraId="7FD7733D" w14:textId="77777777" w:rsidR="000909DE" w:rsidRPr="000F2719" w:rsidRDefault="000909DE" w:rsidP="000909DE">
      <w:pPr>
        <w:spacing w:after="0"/>
        <w:jc w:val="both"/>
      </w:pPr>
      <w:r w:rsidRPr="000F2719">
        <w:t xml:space="preserve">FRAENKEL JONAH, </w:t>
      </w:r>
      <w:r w:rsidRPr="000F2719">
        <w:rPr>
          <w:i/>
          <w:iCs/>
        </w:rPr>
        <w:t xml:space="preserve">l’Aggadah, </w:t>
      </w:r>
      <w:r w:rsidRPr="000F2719">
        <w:t>Paoline, 1999.</w:t>
      </w:r>
    </w:p>
    <w:p w14:paraId="076CD81C" w14:textId="77777777" w:rsidR="000909DE" w:rsidRPr="000F2719" w:rsidRDefault="000909DE" w:rsidP="000909DE">
      <w:pPr>
        <w:pStyle w:val="Paragrafoelenco"/>
        <w:numPr>
          <w:ilvl w:val="0"/>
          <w:numId w:val="5"/>
        </w:numPr>
        <w:spacing w:after="0"/>
        <w:jc w:val="both"/>
      </w:pPr>
      <w:r w:rsidRPr="000F2719">
        <w:t>Il libero arbitrio</w:t>
      </w:r>
    </w:p>
    <w:p w14:paraId="75AB61D7" w14:textId="77777777" w:rsidR="000909DE" w:rsidRPr="000F2719" w:rsidRDefault="000909DE" w:rsidP="000909DE">
      <w:pPr>
        <w:pStyle w:val="Paragrafoelenco"/>
        <w:numPr>
          <w:ilvl w:val="0"/>
          <w:numId w:val="5"/>
        </w:numPr>
        <w:spacing w:after="0"/>
        <w:jc w:val="both"/>
      </w:pPr>
      <w:r w:rsidRPr="000F2719">
        <w:t>Lo studio</w:t>
      </w:r>
    </w:p>
    <w:p w14:paraId="4AD573BC" w14:textId="77777777" w:rsidR="000909DE" w:rsidRPr="000F2719" w:rsidRDefault="000909DE" w:rsidP="000909DE">
      <w:pPr>
        <w:pStyle w:val="Paragrafoelenco"/>
        <w:numPr>
          <w:ilvl w:val="0"/>
          <w:numId w:val="5"/>
        </w:numPr>
        <w:spacing w:after="0"/>
        <w:jc w:val="both"/>
      </w:pPr>
      <w:r w:rsidRPr="000F2719">
        <w:t>La distruzione del tempio, i non ebrei, l’esilio e la redenzione.</w:t>
      </w:r>
    </w:p>
    <w:p w14:paraId="79C5CC3C" w14:textId="77777777" w:rsidR="000909DE" w:rsidRPr="000F2719" w:rsidRDefault="000909DE" w:rsidP="000909DE">
      <w:pPr>
        <w:spacing w:after="0"/>
        <w:jc w:val="both"/>
      </w:pPr>
      <w:r w:rsidRPr="000F2719">
        <w:t xml:space="preserve">GINZBERG LOUIS, </w:t>
      </w:r>
      <w:r w:rsidRPr="000F2719">
        <w:rPr>
          <w:i/>
          <w:iCs/>
        </w:rPr>
        <w:t xml:space="preserve">Le leggende degli ebrei, </w:t>
      </w:r>
      <w:r w:rsidRPr="000F2719">
        <w:t>Adelphi, voll. 6, 1995.</w:t>
      </w:r>
    </w:p>
    <w:p w14:paraId="3BF2F2EB" w14:textId="77777777" w:rsidR="000909DE" w:rsidRPr="000F2719" w:rsidRDefault="000909DE" w:rsidP="000909DE">
      <w:pPr>
        <w:spacing w:after="0"/>
      </w:pPr>
      <w:r w:rsidRPr="000F2719">
        <w:t xml:space="preserve">LIFSCHITZ DANIEL, </w:t>
      </w:r>
      <w:r w:rsidRPr="000F2719">
        <w:rPr>
          <w:i/>
          <w:iCs/>
        </w:rPr>
        <w:t xml:space="preserve">Sia la luce. Aggadah su Genesi 1, </w:t>
      </w:r>
      <w:r w:rsidRPr="000F2719">
        <w:t>ED Roma, 1994.</w:t>
      </w:r>
    </w:p>
    <w:p w14:paraId="725DF896" w14:textId="77777777" w:rsidR="000909DE" w:rsidRPr="000F2719" w:rsidRDefault="000909DE" w:rsidP="000909DE">
      <w:pPr>
        <w:spacing w:after="0"/>
      </w:pPr>
      <w:r w:rsidRPr="000F2719">
        <w:t xml:space="preserve">LIFSCHITZ DANIEL, </w:t>
      </w:r>
      <w:r w:rsidRPr="000F2719">
        <w:rPr>
          <w:i/>
          <w:iCs/>
        </w:rPr>
        <w:t xml:space="preserve">Sia la luce. Aggadah su Genesi 1, </w:t>
      </w:r>
      <w:r w:rsidRPr="000F2719">
        <w:t>ED Roma, 1994.</w:t>
      </w:r>
    </w:p>
    <w:p w14:paraId="1A167CD1" w14:textId="77777777" w:rsidR="000909DE" w:rsidRPr="000F2719" w:rsidRDefault="000909DE" w:rsidP="000909DE">
      <w:pPr>
        <w:spacing w:after="0"/>
      </w:pPr>
      <w:r w:rsidRPr="000F2719">
        <w:t xml:space="preserve">LIFSCHITZ DANIEL, </w:t>
      </w:r>
      <w:r w:rsidRPr="000F2719">
        <w:rPr>
          <w:i/>
          <w:iCs/>
        </w:rPr>
        <w:t xml:space="preserve">Uomo e donna immagine di Dio. Il sabato. Aggadah su Genesi 2, </w:t>
      </w:r>
      <w:r w:rsidRPr="000F2719">
        <w:t>ED Roma, 1994.</w:t>
      </w:r>
    </w:p>
    <w:p w14:paraId="6BBF2E2C" w14:textId="77777777" w:rsidR="000909DE" w:rsidRPr="000F2719" w:rsidRDefault="000909DE" w:rsidP="000909DE">
      <w:pPr>
        <w:spacing w:after="0"/>
      </w:pPr>
      <w:r w:rsidRPr="000F2719">
        <w:t xml:space="preserve">LIFSCHITZ DANIEL, </w:t>
      </w:r>
      <w:r w:rsidRPr="000F2719">
        <w:rPr>
          <w:i/>
          <w:iCs/>
        </w:rPr>
        <w:t xml:space="preserve">Il paradiso perduto. Aggadah su Genesi 3, </w:t>
      </w:r>
      <w:r w:rsidRPr="000F2719">
        <w:t>ED Roma, 1994.</w:t>
      </w:r>
    </w:p>
    <w:p w14:paraId="205B3C6E" w14:textId="77777777" w:rsidR="000909DE" w:rsidRPr="000F2719" w:rsidRDefault="000909DE" w:rsidP="000909DE">
      <w:pPr>
        <w:spacing w:after="0"/>
      </w:pPr>
      <w:r w:rsidRPr="000F2719">
        <w:t xml:space="preserve">LIFSCHITZ DANIEL, </w:t>
      </w:r>
      <w:r w:rsidRPr="000F2719">
        <w:rPr>
          <w:i/>
          <w:iCs/>
        </w:rPr>
        <w:t xml:space="preserve">Caino e Abele. Aggadah su Genesi 4-5, </w:t>
      </w:r>
      <w:r w:rsidRPr="000F2719">
        <w:t>ED Roma, 1994.</w:t>
      </w:r>
    </w:p>
    <w:p w14:paraId="672A17E8" w14:textId="77777777" w:rsidR="000909DE" w:rsidRPr="000F2719" w:rsidRDefault="000909DE" w:rsidP="000909DE">
      <w:pPr>
        <w:spacing w:after="0"/>
      </w:pPr>
      <w:r w:rsidRPr="000F2719">
        <w:t xml:space="preserve">LIMENTANI GIACOMA, </w:t>
      </w:r>
      <w:r w:rsidRPr="000F2719">
        <w:rPr>
          <w:i/>
          <w:iCs/>
        </w:rPr>
        <w:t xml:space="preserve">Il Midrash, </w:t>
      </w:r>
      <w:r w:rsidRPr="000F2719">
        <w:t>Paoline, 1996.</w:t>
      </w:r>
    </w:p>
    <w:p w14:paraId="54E41837" w14:textId="77777777" w:rsidR="000909DE" w:rsidRPr="000F2719" w:rsidRDefault="000909DE" w:rsidP="000909DE">
      <w:pPr>
        <w:pStyle w:val="Paragrafoelenco"/>
        <w:numPr>
          <w:ilvl w:val="0"/>
          <w:numId w:val="6"/>
        </w:numPr>
        <w:spacing w:after="0"/>
      </w:pPr>
      <w:r w:rsidRPr="000F2719">
        <w:t>I metodi</w:t>
      </w:r>
    </w:p>
    <w:p w14:paraId="4D81D643" w14:textId="77777777" w:rsidR="000909DE" w:rsidRPr="000F2719" w:rsidRDefault="000909DE" w:rsidP="000909DE">
      <w:pPr>
        <w:pStyle w:val="Paragrafoelenco"/>
        <w:numPr>
          <w:ilvl w:val="0"/>
          <w:numId w:val="6"/>
        </w:numPr>
        <w:spacing w:after="0"/>
      </w:pPr>
      <w:r w:rsidRPr="000F2719">
        <w:t>Alcuni esempi</w:t>
      </w:r>
    </w:p>
    <w:p w14:paraId="0905B1D8" w14:textId="77777777" w:rsidR="000909DE" w:rsidRPr="000F2719" w:rsidRDefault="000909DE" w:rsidP="000909DE">
      <w:pPr>
        <w:spacing w:after="0"/>
      </w:pPr>
      <w:r w:rsidRPr="000F2719">
        <w:t xml:space="preserve">LUZZATTO AMOS, </w:t>
      </w:r>
      <w:r w:rsidRPr="000F2719">
        <w:rPr>
          <w:i/>
          <w:iCs/>
        </w:rPr>
        <w:t xml:space="preserve">Leggere il Midrash. Le interpretazioni ebraiche della Bibbia, </w:t>
      </w:r>
      <w:r w:rsidRPr="000F2719">
        <w:t>Morcelliana, 1999.</w:t>
      </w:r>
    </w:p>
    <w:p w14:paraId="7422E5F5" w14:textId="77777777" w:rsidR="000909DE" w:rsidRPr="000F2719" w:rsidRDefault="000909DE" w:rsidP="000909DE">
      <w:pPr>
        <w:spacing w:after="0"/>
      </w:pPr>
      <w:r w:rsidRPr="000F2719">
        <w:t xml:space="preserve">PACIFICI RICCARDO, </w:t>
      </w:r>
      <w:r w:rsidRPr="000F2719">
        <w:rPr>
          <w:i/>
          <w:iCs/>
        </w:rPr>
        <w:t xml:space="preserve">Midrashim. Fatti e personaggi biblici, </w:t>
      </w:r>
      <w:r w:rsidRPr="000F2719">
        <w:t>Fabbri, 1997.</w:t>
      </w:r>
    </w:p>
    <w:p w14:paraId="79DCD6D2" w14:textId="77777777" w:rsidR="000909DE" w:rsidRPr="000F2719" w:rsidRDefault="000909DE" w:rsidP="000909DE">
      <w:pPr>
        <w:spacing w:after="0"/>
      </w:pPr>
      <w:r w:rsidRPr="000F2719">
        <w:t xml:space="preserve">PETUCHOWSKI JAKOB J., </w:t>
      </w:r>
      <w:r w:rsidRPr="000F2719">
        <w:rPr>
          <w:i/>
          <w:iCs/>
        </w:rPr>
        <w:t xml:space="preserve">“I nostri maestri insegnavano…”, </w:t>
      </w:r>
      <w:r w:rsidRPr="000F2719">
        <w:t>Morcelliana, 1983.</w:t>
      </w:r>
    </w:p>
    <w:p w14:paraId="282A2902" w14:textId="77777777" w:rsidR="000909DE" w:rsidRPr="000F2719" w:rsidRDefault="000909DE" w:rsidP="000909DE">
      <w:pPr>
        <w:spacing w:after="0"/>
      </w:pPr>
      <w:r w:rsidRPr="000F2719">
        <w:t xml:space="preserve">PETUCHOWSKI JAKOB J., </w:t>
      </w:r>
      <w:r w:rsidRPr="000F2719">
        <w:rPr>
          <w:i/>
          <w:iCs/>
        </w:rPr>
        <w:t xml:space="preserve">Come i nostri maestri spiegano la Scrittura, </w:t>
      </w:r>
      <w:r w:rsidRPr="000F2719">
        <w:t>Morcelliana, 1984</w:t>
      </w:r>
    </w:p>
    <w:p w14:paraId="5419297B" w14:textId="77777777" w:rsidR="00CD163B" w:rsidRPr="000F2719" w:rsidRDefault="00CD163B" w:rsidP="00CD163B">
      <w:pPr>
        <w:spacing w:after="0"/>
      </w:pPr>
      <w:r w:rsidRPr="000F2719">
        <w:t xml:space="preserve">STEMBERGER GUNTER, </w:t>
      </w:r>
      <w:r w:rsidRPr="000F2719">
        <w:rPr>
          <w:i/>
          <w:iCs/>
        </w:rPr>
        <w:t xml:space="preserve">Il Midrash, </w:t>
      </w:r>
      <w:r w:rsidRPr="000F2719">
        <w:t>EDB, 1992.</w:t>
      </w:r>
    </w:p>
    <w:p w14:paraId="645929ED" w14:textId="77777777" w:rsidR="00CD163B" w:rsidRPr="000F2719" w:rsidRDefault="00CD163B" w:rsidP="00CD163B">
      <w:pPr>
        <w:pStyle w:val="Paragrafoelenco"/>
        <w:numPr>
          <w:ilvl w:val="0"/>
          <w:numId w:val="10"/>
        </w:numPr>
        <w:spacing w:after="0"/>
      </w:pPr>
      <w:r w:rsidRPr="000F2719">
        <w:t>Formazione del midrash</w:t>
      </w:r>
    </w:p>
    <w:p w14:paraId="4BAA458F" w14:textId="269EC57D" w:rsidR="00CD163B" w:rsidRPr="000F2719" w:rsidRDefault="00CD163B" w:rsidP="00CD163B">
      <w:pPr>
        <w:pStyle w:val="Paragrafoelenco"/>
        <w:numPr>
          <w:ilvl w:val="0"/>
          <w:numId w:val="10"/>
        </w:numPr>
        <w:spacing w:after="0"/>
      </w:pPr>
      <w:r w:rsidRPr="000F2719">
        <w:t>Esempi scelti (esodo, creazione, Abramo, Ester, Geremia, il messia, Giona, Cantico, Qoelet</w:t>
      </w:r>
      <w:r>
        <w:t>)</w:t>
      </w:r>
    </w:p>
    <w:p w14:paraId="5E3B5E55" w14:textId="77777777" w:rsidR="00CD163B" w:rsidRPr="000F2719" w:rsidRDefault="00CD163B" w:rsidP="00CD163B">
      <w:pPr>
        <w:pStyle w:val="Paragrafoelenco"/>
        <w:numPr>
          <w:ilvl w:val="0"/>
          <w:numId w:val="10"/>
        </w:numPr>
        <w:spacing w:after="0"/>
      </w:pPr>
      <w:r w:rsidRPr="000F2719">
        <w:t>Il midrash nella tradizione ebraica e nel mondo cristiano.</w:t>
      </w:r>
    </w:p>
    <w:p w14:paraId="5C11F4C8" w14:textId="77777777" w:rsidR="000909DE" w:rsidRDefault="000909DE" w:rsidP="000B11BA">
      <w:pPr>
        <w:spacing w:after="0"/>
      </w:pPr>
    </w:p>
    <w:p w14:paraId="6EE55779" w14:textId="41A495B9" w:rsidR="000909DE" w:rsidRDefault="000909DE" w:rsidP="000B11BA">
      <w:pPr>
        <w:spacing w:after="0"/>
      </w:pPr>
      <w:r w:rsidRPr="000F2719">
        <w:rPr>
          <w:u w:val="single"/>
        </w:rPr>
        <w:t>Spiritualità</w:t>
      </w:r>
    </w:p>
    <w:p w14:paraId="4B24FFC2" w14:textId="77777777" w:rsidR="00E67154" w:rsidRPr="000F2719" w:rsidRDefault="00E67154" w:rsidP="00E67154">
      <w:pPr>
        <w:spacing w:after="0"/>
      </w:pPr>
      <w:r w:rsidRPr="000F2719">
        <w:t>AA.VV.</w:t>
      </w:r>
      <w:r w:rsidRPr="000F2719">
        <w:rPr>
          <w:i/>
          <w:iCs/>
        </w:rPr>
        <w:t xml:space="preserve">, Ebraismo-8. </w:t>
      </w:r>
      <w:r>
        <w:rPr>
          <w:i/>
          <w:iCs/>
        </w:rPr>
        <w:t>Narrare l’esperienza m</w:t>
      </w:r>
      <w:r w:rsidRPr="000F2719">
        <w:rPr>
          <w:i/>
          <w:iCs/>
        </w:rPr>
        <w:t xml:space="preserve">istica, </w:t>
      </w:r>
      <w:r w:rsidRPr="000F2719">
        <w:t xml:space="preserve">in </w:t>
      </w:r>
      <w:r w:rsidRPr="000F2719">
        <w:rPr>
          <w:i/>
          <w:iCs/>
        </w:rPr>
        <w:t xml:space="preserve">Sette e religioni, n. 2/99, </w:t>
      </w:r>
      <w:r w:rsidRPr="000F2719">
        <w:t>GRIS – ESD.</w:t>
      </w:r>
    </w:p>
    <w:p w14:paraId="56AEDA38" w14:textId="3D3F5794" w:rsidR="000B11BA" w:rsidRPr="000F2719" w:rsidRDefault="000B11BA" w:rsidP="000B11BA">
      <w:pPr>
        <w:spacing w:after="0"/>
      </w:pPr>
      <w:r w:rsidRPr="000F2719">
        <w:t xml:space="preserve">BUBER MARTIN, </w:t>
      </w:r>
      <w:r w:rsidRPr="000F2719">
        <w:rPr>
          <w:i/>
          <w:iCs/>
        </w:rPr>
        <w:t xml:space="preserve">I racconti dei Hassidim, </w:t>
      </w:r>
      <w:r w:rsidRPr="000F2719">
        <w:t>Guanda, 1992.</w:t>
      </w:r>
    </w:p>
    <w:p w14:paraId="0CF68B3C" w14:textId="77777777" w:rsidR="000B11BA" w:rsidRPr="000F2719" w:rsidRDefault="000B11BA" w:rsidP="000B11BA">
      <w:pPr>
        <w:spacing w:after="0"/>
      </w:pPr>
      <w:r w:rsidRPr="000F2719">
        <w:t xml:space="preserve">BUBER MARTIN, </w:t>
      </w:r>
      <w:r w:rsidRPr="000F2719">
        <w:rPr>
          <w:i/>
          <w:iCs/>
        </w:rPr>
        <w:t xml:space="preserve">Sul dialogo. Parole che attraversano, </w:t>
      </w:r>
      <w:r w:rsidRPr="000F2719">
        <w:t>San Paolo, 2013.</w:t>
      </w:r>
    </w:p>
    <w:p w14:paraId="69483E0F" w14:textId="77777777" w:rsidR="000B11BA" w:rsidRPr="000F2719" w:rsidRDefault="000B11BA" w:rsidP="000B11BA">
      <w:pPr>
        <w:spacing w:after="0"/>
      </w:pPr>
      <w:r w:rsidRPr="000F2719">
        <w:t xml:space="preserve">BUBER MARTIN, </w:t>
      </w:r>
      <w:r w:rsidRPr="000F2719">
        <w:rPr>
          <w:i/>
          <w:iCs/>
        </w:rPr>
        <w:t xml:space="preserve">Il cammino dell’uomo, </w:t>
      </w:r>
      <w:r w:rsidRPr="000F2719">
        <w:t>Qiqajon, 1990.</w:t>
      </w:r>
    </w:p>
    <w:p w14:paraId="1381A74F" w14:textId="77777777" w:rsidR="000B11BA" w:rsidRPr="000F2719" w:rsidRDefault="000B11BA" w:rsidP="000B11BA">
      <w:pPr>
        <w:spacing w:after="0"/>
      </w:pPr>
      <w:r w:rsidRPr="000F2719">
        <w:t xml:space="preserve">BUBER MARTIN, </w:t>
      </w:r>
      <w:r w:rsidRPr="000F2719">
        <w:rPr>
          <w:i/>
          <w:iCs/>
        </w:rPr>
        <w:t xml:space="preserve">Confessioni estatiche, </w:t>
      </w:r>
      <w:r w:rsidRPr="000F2719">
        <w:t>Adelphi, 1987.</w:t>
      </w:r>
    </w:p>
    <w:p w14:paraId="6FFC3DB7" w14:textId="77777777" w:rsidR="000B11BA" w:rsidRPr="000F2719" w:rsidRDefault="000B11BA" w:rsidP="000B11BA">
      <w:pPr>
        <w:spacing w:after="0"/>
      </w:pPr>
      <w:r w:rsidRPr="000F2719">
        <w:t xml:space="preserve">BUBER MARTIN, </w:t>
      </w:r>
      <w:r w:rsidRPr="000F2719">
        <w:rPr>
          <w:i/>
          <w:iCs/>
        </w:rPr>
        <w:t xml:space="preserve">Immagini del bene e del male, </w:t>
      </w:r>
      <w:r w:rsidRPr="000F2719">
        <w:t>SE, 2022.</w:t>
      </w:r>
    </w:p>
    <w:p w14:paraId="3AD88247" w14:textId="77777777" w:rsidR="000B11BA" w:rsidRPr="000F2719" w:rsidRDefault="000B11BA" w:rsidP="000B11BA">
      <w:pPr>
        <w:spacing w:after="0"/>
      </w:pPr>
      <w:r w:rsidRPr="000F2719">
        <w:lastRenderedPageBreak/>
        <w:t xml:space="preserve">BUBER MARTIN, </w:t>
      </w:r>
      <w:r w:rsidRPr="000F2719">
        <w:rPr>
          <w:i/>
          <w:iCs/>
        </w:rPr>
        <w:t xml:space="preserve">Le juste et l’injuste, </w:t>
      </w:r>
      <w:r w:rsidRPr="000F2719">
        <w:t>Bayard, 2003.</w:t>
      </w:r>
    </w:p>
    <w:p w14:paraId="4380999E" w14:textId="77777777" w:rsidR="000909DE" w:rsidRPr="000F2719" w:rsidRDefault="000909DE" w:rsidP="000909DE">
      <w:pPr>
        <w:spacing w:after="0"/>
        <w:jc w:val="both"/>
      </w:pPr>
      <w:r w:rsidRPr="000F2719">
        <w:t xml:space="preserve">DE BENEDETTI PAOLO – ABBA’ MAURIZIO, </w:t>
      </w:r>
      <w:r w:rsidRPr="000F2719">
        <w:rPr>
          <w:i/>
          <w:iCs/>
        </w:rPr>
        <w:t xml:space="preserve">Dialogo sulla genesi, </w:t>
      </w:r>
      <w:r w:rsidRPr="000F2719">
        <w:t>Il margine, 2013.</w:t>
      </w:r>
    </w:p>
    <w:p w14:paraId="37921BCA" w14:textId="77777777" w:rsidR="000909DE" w:rsidRPr="000F2719" w:rsidRDefault="000909DE" w:rsidP="000909DE">
      <w:pPr>
        <w:spacing w:after="0"/>
        <w:jc w:val="both"/>
      </w:pPr>
      <w:r w:rsidRPr="000F2719">
        <w:t xml:space="preserve">DE BENEDETTI PAOLO, </w:t>
      </w:r>
      <w:r w:rsidRPr="000F2719">
        <w:rPr>
          <w:i/>
          <w:iCs/>
        </w:rPr>
        <w:t xml:space="preserve">Sulla Pasqua, </w:t>
      </w:r>
      <w:r w:rsidRPr="000F2719">
        <w:t>Morcelliana, 2001.</w:t>
      </w:r>
    </w:p>
    <w:p w14:paraId="7B40E29B" w14:textId="77777777" w:rsidR="000909DE" w:rsidRPr="000F2719" w:rsidRDefault="000909DE" w:rsidP="000909DE">
      <w:pPr>
        <w:spacing w:after="0"/>
        <w:jc w:val="both"/>
      </w:pPr>
      <w:r w:rsidRPr="000F2719">
        <w:t xml:space="preserve">DE BENEDETTI PAOLO – MASSIMO GIULIANI, </w:t>
      </w:r>
      <w:r w:rsidRPr="000F2719">
        <w:rPr>
          <w:i/>
          <w:iCs/>
        </w:rPr>
        <w:t xml:space="preserve">Portare il saluto. I significati dello shalom, </w:t>
      </w:r>
      <w:r w:rsidRPr="000F2719">
        <w:t>Morcelliana, 2012.</w:t>
      </w:r>
    </w:p>
    <w:p w14:paraId="0342466E" w14:textId="77777777" w:rsidR="000909DE" w:rsidRPr="000F2719" w:rsidRDefault="000909DE" w:rsidP="000909DE">
      <w:pPr>
        <w:spacing w:after="0"/>
        <w:jc w:val="both"/>
      </w:pPr>
      <w:r w:rsidRPr="000F2719">
        <w:t xml:space="preserve">DE BENEDETTI PAOLO, </w:t>
      </w:r>
      <w:r w:rsidRPr="000F2719">
        <w:rPr>
          <w:i/>
          <w:iCs/>
        </w:rPr>
        <w:t xml:space="preserve">Quale Dio? Una domanda dalla storia, </w:t>
      </w:r>
      <w:r w:rsidRPr="000F2719">
        <w:t>Morcelliana, 1997.</w:t>
      </w:r>
    </w:p>
    <w:p w14:paraId="20948FA7" w14:textId="77777777" w:rsidR="000909DE" w:rsidRPr="000F2719" w:rsidRDefault="000909DE" w:rsidP="000909DE">
      <w:pPr>
        <w:spacing w:after="0"/>
        <w:jc w:val="both"/>
      </w:pPr>
      <w:r w:rsidRPr="000F2719">
        <w:t xml:space="preserve">DE BENEDETTI PAOLO, </w:t>
      </w:r>
      <w:r w:rsidRPr="000F2719">
        <w:rPr>
          <w:i/>
          <w:iCs/>
        </w:rPr>
        <w:t xml:space="preserve">A sua immagine. Una lettura delle Genesi, </w:t>
      </w:r>
      <w:r w:rsidRPr="000F2719">
        <w:t>Morcelliana, 2000</w:t>
      </w:r>
    </w:p>
    <w:p w14:paraId="7E57BB27" w14:textId="77777777" w:rsidR="000909DE" w:rsidRPr="000F2719" w:rsidRDefault="000909DE" w:rsidP="000909DE">
      <w:pPr>
        <w:spacing w:after="0"/>
        <w:jc w:val="both"/>
      </w:pPr>
      <w:r w:rsidRPr="000F2719">
        <w:t xml:space="preserve">DE BENEDETTI PAOLO, </w:t>
      </w:r>
      <w:r w:rsidRPr="000F2719">
        <w:rPr>
          <w:i/>
          <w:iCs/>
        </w:rPr>
        <w:t xml:space="preserve">La morte di Mosè. Una lettura provocatoria della tradizione giudeo-cristiana. </w:t>
      </w:r>
      <w:r w:rsidRPr="000F2719">
        <w:t>Bompiani, 1979.</w:t>
      </w:r>
    </w:p>
    <w:p w14:paraId="06B3D4F0" w14:textId="77777777" w:rsidR="000909DE" w:rsidRPr="000F2719" w:rsidRDefault="000909DE" w:rsidP="000909DE">
      <w:pPr>
        <w:spacing w:after="0"/>
        <w:jc w:val="both"/>
      </w:pPr>
      <w:r w:rsidRPr="000F2719">
        <w:t xml:space="preserve">DE BENEDETTI PAOLO, </w:t>
      </w:r>
      <w:r w:rsidRPr="000F2719">
        <w:rPr>
          <w:i/>
          <w:iCs/>
        </w:rPr>
        <w:t xml:space="preserve">Ciò che tarda avverrà, </w:t>
      </w:r>
      <w:r w:rsidRPr="000F2719">
        <w:t>Qiqajon, 1992.</w:t>
      </w:r>
    </w:p>
    <w:p w14:paraId="3BFCA1C7" w14:textId="77777777" w:rsidR="000909DE" w:rsidRPr="000F2719" w:rsidRDefault="000909DE" w:rsidP="000909DE">
      <w:pPr>
        <w:spacing w:after="0"/>
        <w:jc w:val="both"/>
      </w:pPr>
      <w:r w:rsidRPr="000F2719">
        <w:t xml:space="preserve">DE BENEDETTI PAOLO, </w:t>
      </w:r>
      <w:r w:rsidRPr="000F2719">
        <w:rPr>
          <w:i/>
          <w:iCs/>
        </w:rPr>
        <w:t xml:space="preserve">E l’asina disse …, </w:t>
      </w:r>
      <w:r w:rsidRPr="000F2719">
        <w:t>Qiqajon, 1999.</w:t>
      </w:r>
    </w:p>
    <w:p w14:paraId="65D717AC" w14:textId="77777777" w:rsidR="000909DE" w:rsidRPr="000F2719" w:rsidRDefault="000909DE" w:rsidP="000909DE">
      <w:pPr>
        <w:spacing w:after="0"/>
        <w:jc w:val="both"/>
      </w:pPr>
      <w:r w:rsidRPr="000F2719">
        <w:t xml:space="preserve">DE BENEDETTI PAOLO – ECO UMBERTO, </w:t>
      </w:r>
      <w:r w:rsidRPr="000F2719">
        <w:rPr>
          <w:i/>
          <w:iCs/>
        </w:rPr>
        <w:t xml:space="preserve">Con l’aria di scherzare. Ritratti, </w:t>
      </w:r>
      <w:r w:rsidRPr="000F2719">
        <w:t>Morcelliana, 2017.</w:t>
      </w:r>
    </w:p>
    <w:p w14:paraId="068021D4" w14:textId="77777777" w:rsidR="000909DE" w:rsidRPr="000F2719" w:rsidRDefault="000909DE" w:rsidP="000909DE">
      <w:pPr>
        <w:spacing w:after="0"/>
        <w:jc w:val="both"/>
      </w:pPr>
      <w:r w:rsidRPr="000F2719">
        <w:t xml:space="preserve">GOODMAN MICAH, </w:t>
      </w:r>
      <w:r w:rsidRPr="000F2719">
        <w:rPr>
          <w:i/>
          <w:iCs/>
        </w:rPr>
        <w:t xml:space="preserve">L’ultimo discorso di Mosè. Sul Deuteronomio, </w:t>
      </w:r>
      <w:r w:rsidRPr="000F2719">
        <w:t>Giuntina, 2014.</w:t>
      </w:r>
    </w:p>
    <w:p w14:paraId="7C9E835A" w14:textId="77777777" w:rsidR="000909DE" w:rsidRPr="000F2719" w:rsidRDefault="000909DE" w:rsidP="000909DE">
      <w:pPr>
        <w:spacing w:after="0"/>
        <w:jc w:val="both"/>
        <w:rPr>
          <w:i/>
          <w:iCs/>
        </w:rPr>
      </w:pPr>
      <w:r w:rsidRPr="000F2719">
        <w:t xml:space="preserve">         Religione, potere e politica. Le due rivoluzioni di Mosè: un tempio senza Dio, una monarchia senza re. </w:t>
      </w:r>
    </w:p>
    <w:p w14:paraId="6821FC85" w14:textId="77777777" w:rsidR="000909DE" w:rsidRPr="000F2719" w:rsidRDefault="000909DE" w:rsidP="000909DE">
      <w:pPr>
        <w:spacing w:after="0"/>
        <w:jc w:val="both"/>
      </w:pPr>
      <w:r w:rsidRPr="000F2719">
        <w:t xml:space="preserve">HALEWY YEHUDAH, </w:t>
      </w:r>
      <w:r w:rsidRPr="000F2719">
        <w:rPr>
          <w:i/>
          <w:iCs/>
        </w:rPr>
        <w:t>Non nell</w:t>
      </w:r>
      <w:r>
        <w:rPr>
          <w:i/>
          <w:iCs/>
        </w:rPr>
        <w:t>a</w:t>
      </w:r>
      <w:r w:rsidRPr="000F2719">
        <w:rPr>
          <w:i/>
          <w:iCs/>
        </w:rPr>
        <w:t xml:space="preserve"> forza ma nello spirito. 95 inni e poesie scelti da Franz Rosenzweig, </w:t>
      </w:r>
      <w:r w:rsidRPr="000F2719">
        <w:t xml:space="preserve">Fabbri, 1997. </w:t>
      </w:r>
    </w:p>
    <w:p w14:paraId="7AE158A6" w14:textId="77777777" w:rsidR="000909DE" w:rsidRPr="000F2719" w:rsidRDefault="000909DE" w:rsidP="000909DE">
      <w:pPr>
        <w:spacing w:after="0"/>
      </w:pPr>
      <w:r w:rsidRPr="000F2719">
        <w:t xml:space="preserve">HESCHEL ABRAHAM JOSHUA, </w:t>
      </w:r>
      <w:r w:rsidRPr="000F2719">
        <w:rPr>
          <w:i/>
          <w:iCs/>
        </w:rPr>
        <w:t xml:space="preserve">Dio alla ricerca dell’uomo, </w:t>
      </w:r>
      <w:r w:rsidRPr="000F2719">
        <w:t>Borla, 1983.</w:t>
      </w:r>
    </w:p>
    <w:p w14:paraId="3212CC72" w14:textId="77777777" w:rsidR="000909DE" w:rsidRPr="000F2719" w:rsidRDefault="000909DE" w:rsidP="000909DE">
      <w:pPr>
        <w:pStyle w:val="Paragrafoelenco"/>
        <w:numPr>
          <w:ilvl w:val="0"/>
          <w:numId w:val="13"/>
        </w:numPr>
        <w:spacing w:after="0"/>
      </w:pPr>
      <w:r w:rsidRPr="000F2719">
        <w:t>Dio</w:t>
      </w:r>
    </w:p>
    <w:p w14:paraId="1639F9DF" w14:textId="77777777" w:rsidR="000909DE" w:rsidRPr="000F2719" w:rsidRDefault="000909DE" w:rsidP="000909DE">
      <w:pPr>
        <w:pStyle w:val="Paragrafoelenco"/>
        <w:numPr>
          <w:ilvl w:val="0"/>
          <w:numId w:val="13"/>
        </w:numPr>
        <w:spacing w:after="0"/>
      </w:pPr>
      <w:r w:rsidRPr="000F2719">
        <w:t xml:space="preserve">Rivelazione </w:t>
      </w:r>
    </w:p>
    <w:p w14:paraId="4933AC4A" w14:textId="77777777" w:rsidR="000909DE" w:rsidRPr="000F2719" w:rsidRDefault="000909DE" w:rsidP="000909DE">
      <w:pPr>
        <w:pStyle w:val="Paragrafoelenco"/>
        <w:numPr>
          <w:ilvl w:val="0"/>
          <w:numId w:val="13"/>
        </w:numPr>
        <w:spacing w:after="0"/>
      </w:pPr>
      <w:r w:rsidRPr="000F2719">
        <w:t xml:space="preserve">Risposta </w:t>
      </w:r>
    </w:p>
    <w:p w14:paraId="5E656946" w14:textId="77777777" w:rsidR="000909DE" w:rsidRPr="000F2719" w:rsidRDefault="000909DE" w:rsidP="000909DE">
      <w:pPr>
        <w:spacing w:after="0"/>
      </w:pPr>
      <w:r w:rsidRPr="000F2719">
        <w:t xml:space="preserve">HESCHEL ABRAHAM JOSHUA, </w:t>
      </w:r>
      <w:r w:rsidRPr="000F2719">
        <w:rPr>
          <w:i/>
          <w:iCs/>
        </w:rPr>
        <w:t xml:space="preserve">L’uomo alla ricerca di Dio. La preghiera, </w:t>
      </w:r>
      <w:r w:rsidRPr="000F2719">
        <w:t>Qiqajon, 1995.</w:t>
      </w:r>
    </w:p>
    <w:p w14:paraId="73848CD3" w14:textId="77777777" w:rsidR="000909DE" w:rsidRPr="000F2719" w:rsidRDefault="000909DE" w:rsidP="000909DE">
      <w:pPr>
        <w:pStyle w:val="Paragrafoelenco"/>
        <w:numPr>
          <w:ilvl w:val="0"/>
          <w:numId w:val="14"/>
        </w:numPr>
        <w:spacing w:after="0"/>
      </w:pPr>
      <w:r w:rsidRPr="000F2719">
        <w:t>La vita interiore</w:t>
      </w:r>
    </w:p>
    <w:p w14:paraId="3F1B7828" w14:textId="77777777" w:rsidR="000909DE" w:rsidRPr="000F2719" w:rsidRDefault="000909DE" w:rsidP="000909DE">
      <w:pPr>
        <w:pStyle w:val="Paragrafoelenco"/>
        <w:numPr>
          <w:ilvl w:val="0"/>
          <w:numId w:val="14"/>
        </w:numPr>
        <w:spacing w:after="0"/>
      </w:pPr>
      <w:r w:rsidRPr="000F2719">
        <w:t>Persona e parola</w:t>
      </w:r>
    </w:p>
    <w:p w14:paraId="1BDD79F7" w14:textId="77777777" w:rsidR="000909DE" w:rsidRPr="000F2719" w:rsidRDefault="000909DE" w:rsidP="000909DE">
      <w:pPr>
        <w:pStyle w:val="Paragrafoelenco"/>
        <w:numPr>
          <w:ilvl w:val="0"/>
          <w:numId w:val="14"/>
        </w:numPr>
        <w:spacing w:after="0"/>
      </w:pPr>
      <w:r w:rsidRPr="000F2719">
        <w:t>La spontaneità come obiettivo</w:t>
      </w:r>
    </w:p>
    <w:p w14:paraId="1A9CADA2" w14:textId="77777777" w:rsidR="000909DE" w:rsidRPr="000F2719" w:rsidRDefault="000909DE" w:rsidP="000909DE">
      <w:pPr>
        <w:pStyle w:val="Paragrafoelenco"/>
        <w:numPr>
          <w:ilvl w:val="0"/>
          <w:numId w:val="14"/>
        </w:numPr>
        <w:spacing w:after="0"/>
      </w:pPr>
      <w:r w:rsidRPr="000F2719">
        <w:t>Il giusto cammino della perseveranza</w:t>
      </w:r>
    </w:p>
    <w:p w14:paraId="07BDDC79" w14:textId="77777777" w:rsidR="000909DE" w:rsidRPr="000F2719" w:rsidRDefault="000909DE" w:rsidP="000909DE">
      <w:pPr>
        <w:spacing w:after="0"/>
      </w:pPr>
      <w:r w:rsidRPr="000F2719">
        <w:t xml:space="preserve">HESCHEL ABRAHAM JOSHUA, </w:t>
      </w:r>
      <w:r w:rsidRPr="000F2719">
        <w:rPr>
          <w:i/>
          <w:iCs/>
        </w:rPr>
        <w:t xml:space="preserve">Il Sabato, </w:t>
      </w:r>
      <w:r w:rsidRPr="000F2719">
        <w:t>Garzanti, 1999.</w:t>
      </w:r>
    </w:p>
    <w:p w14:paraId="19BFBF6A" w14:textId="77777777" w:rsidR="000909DE" w:rsidRPr="000F2719" w:rsidRDefault="000909DE" w:rsidP="000909DE">
      <w:pPr>
        <w:spacing w:after="0"/>
      </w:pPr>
      <w:r w:rsidRPr="000F2719">
        <w:t xml:space="preserve">HESCHEL ABRAHAM JOSHUA, </w:t>
      </w:r>
      <w:r w:rsidRPr="000F2719">
        <w:rPr>
          <w:i/>
          <w:iCs/>
        </w:rPr>
        <w:t xml:space="preserve">Il canto della libertà. La vita interiore e la liberazione dell’uomo, </w:t>
      </w:r>
      <w:r w:rsidRPr="000F2719">
        <w:t>Qiqajon, 1999.</w:t>
      </w:r>
    </w:p>
    <w:p w14:paraId="6C1EF47C" w14:textId="77777777" w:rsidR="000909DE" w:rsidRPr="000F2719" w:rsidRDefault="000909DE" w:rsidP="000909DE">
      <w:pPr>
        <w:pStyle w:val="Paragrafoelenco"/>
        <w:numPr>
          <w:ilvl w:val="0"/>
          <w:numId w:val="15"/>
        </w:numPr>
        <w:spacing w:after="0"/>
      </w:pPr>
      <w:r w:rsidRPr="000F2719">
        <w:t>La teologia del profondo</w:t>
      </w:r>
    </w:p>
    <w:p w14:paraId="7A9634FA" w14:textId="77777777" w:rsidR="000909DE" w:rsidRPr="000F2719" w:rsidRDefault="000909DE" w:rsidP="000909DE">
      <w:pPr>
        <w:pStyle w:val="Paragrafoelenco"/>
        <w:numPr>
          <w:ilvl w:val="0"/>
          <w:numId w:val="15"/>
        </w:numPr>
        <w:spacing w:after="0"/>
      </w:pPr>
      <w:r w:rsidRPr="000F2719">
        <w:t>La religione in una società libera</w:t>
      </w:r>
    </w:p>
    <w:p w14:paraId="6F7B4571" w14:textId="77777777" w:rsidR="000909DE" w:rsidRPr="000F2719" w:rsidRDefault="000909DE" w:rsidP="000909DE">
      <w:pPr>
        <w:pStyle w:val="Paragrafoelenco"/>
        <w:numPr>
          <w:ilvl w:val="0"/>
          <w:numId w:val="15"/>
        </w:numPr>
        <w:spacing w:after="0"/>
      </w:pPr>
      <w:r w:rsidRPr="000F2719">
        <w:t>Idoli nei templi</w:t>
      </w:r>
    </w:p>
    <w:p w14:paraId="6723EC2C" w14:textId="77777777" w:rsidR="000909DE" w:rsidRPr="000F2719" w:rsidRDefault="000909DE" w:rsidP="000909DE">
      <w:pPr>
        <w:pStyle w:val="Paragrafoelenco"/>
        <w:numPr>
          <w:ilvl w:val="0"/>
          <w:numId w:val="15"/>
        </w:numPr>
        <w:spacing w:after="0"/>
      </w:pPr>
      <w:r w:rsidRPr="000F2719">
        <w:t>La preghiera come disciplina</w:t>
      </w:r>
    </w:p>
    <w:p w14:paraId="68283204" w14:textId="77777777" w:rsidR="000909DE" w:rsidRPr="000F2719" w:rsidRDefault="000909DE" w:rsidP="000909DE">
      <w:pPr>
        <w:pStyle w:val="Paragrafoelenco"/>
        <w:numPr>
          <w:ilvl w:val="0"/>
          <w:numId w:val="15"/>
        </w:numPr>
        <w:spacing w:after="0"/>
      </w:pPr>
      <w:r w:rsidRPr="000F2719">
        <w:t>La vocazione del cantore</w:t>
      </w:r>
    </w:p>
    <w:p w14:paraId="6913C214" w14:textId="77777777" w:rsidR="000909DE" w:rsidRPr="000F2719" w:rsidRDefault="000909DE" w:rsidP="000909DE">
      <w:pPr>
        <w:spacing w:after="0"/>
      </w:pPr>
      <w:r w:rsidRPr="000F2719">
        <w:t xml:space="preserve">HESCHEL ABRAHAM JOSHUA, </w:t>
      </w:r>
      <w:r w:rsidRPr="000F2719">
        <w:rPr>
          <w:i/>
          <w:iCs/>
        </w:rPr>
        <w:t xml:space="preserve">L’uomo non è solo. Una filosofia della religione, </w:t>
      </w:r>
      <w:r w:rsidRPr="000F2719">
        <w:t>Mondadori, 2001.</w:t>
      </w:r>
    </w:p>
    <w:p w14:paraId="3609786B" w14:textId="77777777" w:rsidR="000909DE" w:rsidRPr="000F2719" w:rsidRDefault="000909DE" w:rsidP="000909DE">
      <w:pPr>
        <w:pStyle w:val="Paragrafoelenco"/>
        <w:numPr>
          <w:ilvl w:val="0"/>
          <w:numId w:val="12"/>
        </w:numPr>
        <w:spacing w:after="0"/>
      </w:pPr>
      <w:r w:rsidRPr="000F2719">
        <w:t>Il problema di Dio</w:t>
      </w:r>
    </w:p>
    <w:p w14:paraId="245D8414" w14:textId="77777777" w:rsidR="000909DE" w:rsidRPr="000F2719" w:rsidRDefault="000909DE" w:rsidP="000909DE">
      <w:pPr>
        <w:pStyle w:val="Paragrafoelenco"/>
        <w:numPr>
          <w:ilvl w:val="0"/>
          <w:numId w:val="12"/>
        </w:numPr>
        <w:spacing w:after="0"/>
      </w:pPr>
      <w:r w:rsidRPr="000F2719">
        <w:t>Il problema del vivere</w:t>
      </w:r>
    </w:p>
    <w:p w14:paraId="32A0B9A0" w14:textId="77777777" w:rsidR="000909DE" w:rsidRPr="000F2719" w:rsidRDefault="000909DE" w:rsidP="000909DE">
      <w:pPr>
        <w:pStyle w:val="Paragrafoelenco"/>
        <w:numPr>
          <w:ilvl w:val="0"/>
          <w:numId w:val="12"/>
        </w:numPr>
        <w:spacing w:after="0"/>
      </w:pPr>
      <w:r w:rsidRPr="000F2719">
        <w:t>Che cos’è la religione</w:t>
      </w:r>
    </w:p>
    <w:p w14:paraId="5AFDF81B" w14:textId="77777777" w:rsidR="000909DE" w:rsidRPr="000F2719" w:rsidRDefault="000909DE" w:rsidP="000909DE">
      <w:pPr>
        <w:spacing w:after="0"/>
      </w:pPr>
      <w:r w:rsidRPr="000F2719">
        <w:t xml:space="preserve">HESCHEL ABRAHAM JOSHUA, </w:t>
      </w:r>
      <w:r w:rsidRPr="000F2719">
        <w:rPr>
          <w:i/>
          <w:iCs/>
        </w:rPr>
        <w:t xml:space="preserve">La discesa della </w:t>
      </w:r>
      <w:r>
        <w:rPr>
          <w:i/>
          <w:iCs/>
        </w:rPr>
        <w:t>S</w:t>
      </w:r>
      <w:r w:rsidRPr="000F2719">
        <w:rPr>
          <w:i/>
          <w:iCs/>
        </w:rPr>
        <w:t xml:space="preserve">hekinah, </w:t>
      </w:r>
      <w:r w:rsidRPr="000F2719">
        <w:t>Qiqajon, 2003.</w:t>
      </w:r>
    </w:p>
    <w:p w14:paraId="60E304C7" w14:textId="77777777" w:rsidR="000909DE" w:rsidRPr="000F2719" w:rsidRDefault="000909DE" w:rsidP="000909DE">
      <w:pPr>
        <w:spacing w:after="0"/>
        <w:rPr>
          <w:i/>
          <w:iCs/>
        </w:rPr>
      </w:pPr>
      <w:r w:rsidRPr="000F2719">
        <w:t xml:space="preserve">RIEMER JUDITH – DREIFUSS GUSTAV, </w:t>
      </w:r>
      <w:r w:rsidRPr="000F2719">
        <w:rPr>
          <w:i/>
          <w:iCs/>
        </w:rPr>
        <w:t>Abramo: l’uomo e il simbolo</w:t>
      </w:r>
      <w:r w:rsidRPr="000F2719">
        <w:t>, Giuntina, 1994.</w:t>
      </w:r>
    </w:p>
    <w:p w14:paraId="2E3C483C" w14:textId="77777777" w:rsidR="00CD163B" w:rsidRPr="000F2719" w:rsidRDefault="00CD163B" w:rsidP="00CD163B">
      <w:pPr>
        <w:spacing w:after="0"/>
      </w:pPr>
      <w:r w:rsidRPr="000F2719">
        <w:t xml:space="preserve">SESTIERI LEA, </w:t>
      </w:r>
      <w:r w:rsidRPr="000F2719">
        <w:rPr>
          <w:i/>
          <w:iCs/>
        </w:rPr>
        <w:t xml:space="preserve">La spiritualità ebraica, </w:t>
      </w:r>
      <w:r w:rsidRPr="000F2719">
        <w:t>Studium, 1999.</w:t>
      </w:r>
    </w:p>
    <w:p w14:paraId="24F82E1D" w14:textId="77777777" w:rsidR="00E67154" w:rsidRPr="000F2719" w:rsidRDefault="00E67154" w:rsidP="00E67154">
      <w:pPr>
        <w:spacing w:after="0"/>
      </w:pPr>
      <w:r w:rsidRPr="000F2719">
        <w:t>AA.VV.</w:t>
      </w:r>
      <w:r w:rsidRPr="000F2719">
        <w:rPr>
          <w:i/>
          <w:iCs/>
        </w:rPr>
        <w:t xml:space="preserve">, Ebraismo-4. </w:t>
      </w:r>
      <w:r>
        <w:rPr>
          <w:i/>
          <w:iCs/>
        </w:rPr>
        <w:t>Le espressioni artistiche</w:t>
      </w:r>
      <w:r w:rsidRPr="000F2719">
        <w:rPr>
          <w:i/>
          <w:iCs/>
        </w:rPr>
        <w:t xml:space="preserve">, </w:t>
      </w:r>
      <w:r w:rsidRPr="000F2719">
        <w:t xml:space="preserve">in </w:t>
      </w:r>
      <w:r w:rsidRPr="000F2719">
        <w:rPr>
          <w:i/>
          <w:iCs/>
        </w:rPr>
        <w:t xml:space="preserve">Sette e religioni, n. 1/97, </w:t>
      </w:r>
      <w:r w:rsidRPr="000F2719">
        <w:t>GRIS – ESD.</w:t>
      </w:r>
    </w:p>
    <w:p w14:paraId="600DCCCD" w14:textId="77777777" w:rsidR="00E67154" w:rsidRPr="000F2719" w:rsidRDefault="00E67154" w:rsidP="00E67154">
      <w:pPr>
        <w:spacing w:after="0"/>
      </w:pPr>
      <w:r w:rsidRPr="000F2719">
        <w:t>AA.VV.</w:t>
      </w:r>
      <w:r w:rsidRPr="000F2719">
        <w:rPr>
          <w:i/>
          <w:iCs/>
        </w:rPr>
        <w:t xml:space="preserve">, Ebraismo-5. </w:t>
      </w:r>
      <w:r>
        <w:rPr>
          <w:i/>
          <w:iCs/>
        </w:rPr>
        <w:t xml:space="preserve">Esperienze e </w:t>
      </w:r>
      <w:r w:rsidRPr="000F2719">
        <w:rPr>
          <w:i/>
          <w:iCs/>
        </w:rPr>
        <w:t xml:space="preserve">Testimonianze, </w:t>
      </w:r>
      <w:r w:rsidRPr="000F2719">
        <w:t xml:space="preserve">in </w:t>
      </w:r>
      <w:r w:rsidRPr="000F2719">
        <w:rPr>
          <w:i/>
          <w:iCs/>
        </w:rPr>
        <w:t xml:space="preserve">Sette e religioni, n. 4/97, </w:t>
      </w:r>
      <w:r w:rsidRPr="000F2719">
        <w:t>GRIS – ESD.</w:t>
      </w:r>
    </w:p>
    <w:p w14:paraId="370E7411" w14:textId="77777777" w:rsidR="000909DE" w:rsidRDefault="000909DE" w:rsidP="000B11BA">
      <w:pPr>
        <w:spacing w:after="0"/>
      </w:pPr>
    </w:p>
    <w:p w14:paraId="273FF5BC" w14:textId="0D6BA1E2" w:rsidR="000909DE" w:rsidRPr="000909DE" w:rsidRDefault="000909DE" w:rsidP="000B11BA">
      <w:pPr>
        <w:spacing w:after="0"/>
        <w:rPr>
          <w:u w:val="single"/>
        </w:rPr>
      </w:pPr>
      <w:r>
        <w:rPr>
          <w:u w:val="single"/>
        </w:rPr>
        <w:t>Talmud</w:t>
      </w:r>
    </w:p>
    <w:p w14:paraId="1F0AADBE" w14:textId="4087727D" w:rsidR="000B11BA" w:rsidRPr="000F2719" w:rsidRDefault="000B11BA" w:rsidP="000B11BA">
      <w:pPr>
        <w:spacing w:after="0"/>
      </w:pPr>
      <w:r w:rsidRPr="000F2719">
        <w:t xml:space="preserve">CAVALLETTI SOFIA (a cura di), </w:t>
      </w:r>
      <w:r w:rsidRPr="000F2719">
        <w:rPr>
          <w:i/>
          <w:iCs/>
        </w:rPr>
        <w:t xml:space="preserve">Talmud. Il trattato delle benedizioni, </w:t>
      </w:r>
      <w:r w:rsidRPr="000F2719">
        <w:t>TEA, 2000</w:t>
      </w:r>
    </w:p>
    <w:p w14:paraId="77B82497" w14:textId="77777777" w:rsidR="000B11BA" w:rsidRPr="000F2719" w:rsidRDefault="000B11BA" w:rsidP="000B11BA">
      <w:pPr>
        <w:spacing w:after="0"/>
        <w:jc w:val="both"/>
      </w:pPr>
      <w:r w:rsidRPr="000F2719">
        <w:t xml:space="preserve">COHEN ABRAHAM, </w:t>
      </w:r>
      <w:r w:rsidRPr="000F2719">
        <w:rPr>
          <w:i/>
          <w:iCs/>
        </w:rPr>
        <w:t xml:space="preserve">Il Talmud, </w:t>
      </w:r>
      <w:r w:rsidRPr="000F2719">
        <w:t>Laterza, 1999.</w:t>
      </w:r>
    </w:p>
    <w:p w14:paraId="6E60BB80" w14:textId="77777777" w:rsidR="000B11BA" w:rsidRPr="000F2719" w:rsidRDefault="000B11BA" w:rsidP="000B11BA">
      <w:pPr>
        <w:pStyle w:val="Paragrafoelenco"/>
        <w:numPr>
          <w:ilvl w:val="0"/>
          <w:numId w:val="1"/>
        </w:numPr>
        <w:spacing w:after="0"/>
        <w:jc w:val="both"/>
      </w:pPr>
      <w:r w:rsidRPr="000F2719">
        <w:t>La dottrina di Dio</w:t>
      </w:r>
    </w:p>
    <w:p w14:paraId="10060714" w14:textId="77777777" w:rsidR="000B11BA" w:rsidRPr="000F2719" w:rsidRDefault="000B11BA" w:rsidP="000B11BA">
      <w:pPr>
        <w:pStyle w:val="Paragrafoelenco"/>
        <w:numPr>
          <w:ilvl w:val="0"/>
          <w:numId w:val="1"/>
        </w:numPr>
        <w:spacing w:after="0"/>
        <w:jc w:val="both"/>
      </w:pPr>
      <w:r w:rsidRPr="000F2719">
        <w:t>L’universo</w:t>
      </w:r>
    </w:p>
    <w:p w14:paraId="524A3B31" w14:textId="77777777" w:rsidR="000B11BA" w:rsidRPr="000F2719" w:rsidRDefault="000B11BA" w:rsidP="000B11BA">
      <w:pPr>
        <w:pStyle w:val="Paragrafoelenco"/>
        <w:numPr>
          <w:ilvl w:val="0"/>
          <w:numId w:val="1"/>
        </w:numPr>
        <w:spacing w:after="0"/>
        <w:jc w:val="both"/>
      </w:pPr>
      <w:r w:rsidRPr="000F2719">
        <w:t>L’uomo</w:t>
      </w:r>
    </w:p>
    <w:p w14:paraId="04CDB819" w14:textId="77777777" w:rsidR="000B11BA" w:rsidRPr="000F2719" w:rsidRDefault="000B11BA" w:rsidP="000B11BA">
      <w:pPr>
        <w:pStyle w:val="Paragrafoelenco"/>
        <w:numPr>
          <w:ilvl w:val="0"/>
          <w:numId w:val="1"/>
        </w:numPr>
        <w:spacing w:after="0"/>
        <w:jc w:val="both"/>
      </w:pPr>
      <w:r w:rsidRPr="000F2719">
        <w:t>La rivelazione</w:t>
      </w:r>
    </w:p>
    <w:p w14:paraId="631C3CC5" w14:textId="77777777" w:rsidR="000B11BA" w:rsidRPr="000F2719" w:rsidRDefault="000B11BA" w:rsidP="000B11BA">
      <w:pPr>
        <w:pStyle w:val="Paragrafoelenco"/>
        <w:numPr>
          <w:ilvl w:val="0"/>
          <w:numId w:val="1"/>
        </w:numPr>
        <w:spacing w:after="0"/>
        <w:jc w:val="both"/>
      </w:pPr>
      <w:r w:rsidRPr="000F2719">
        <w:t>La vita domestica</w:t>
      </w:r>
    </w:p>
    <w:p w14:paraId="4D54396B" w14:textId="77777777" w:rsidR="000B11BA" w:rsidRPr="000F2719" w:rsidRDefault="000B11BA" w:rsidP="000B11BA">
      <w:pPr>
        <w:pStyle w:val="Paragrafoelenco"/>
        <w:numPr>
          <w:ilvl w:val="0"/>
          <w:numId w:val="1"/>
        </w:numPr>
        <w:spacing w:after="0"/>
        <w:jc w:val="both"/>
      </w:pPr>
      <w:r w:rsidRPr="000F2719">
        <w:t>La vita sociale</w:t>
      </w:r>
    </w:p>
    <w:p w14:paraId="332B8E45" w14:textId="77777777" w:rsidR="000B11BA" w:rsidRPr="000F2719" w:rsidRDefault="000B11BA" w:rsidP="000B11BA">
      <w:pPr>
        <w:pStyle w:val="Paragrafoelenco"/>
        <w:numPr>
          <w:ilvl w:val="0"/>
          <w:numId w:val="1"/>
        </w:numPr>
        <w:spacing w:after="0"/>
        <w:jc w:val="both"/>
      </w:pPr>
      <w:r w:rsidRPr="000F2719">
        <w:t>La vita morale</w:t>
      </w:r>
    </w:p>
    <w:p w14:paraId="28FDC316" w14:textId="77777777" w:rsidR="000B11BA" w:rsidRPr="000F2719" w:rsidRDefault="000B11BA" w:rsidP="000B11BA">
      <w:pPr>
        <w:pStyle w:val="Paragrafoelenco"/>
        <w:numPr>
          <w:ilvl w:val="0"/>
          <w:numId w:val="1"/>
        </w:numPr>
        <w:spacing w:after="0"/>
        <w:jc w:val="both"/>
      </w:pPr>
      <w:r w:rsidRPr="000F2719">
        <w:t>La vita fisica</w:t>
      </w:r>
    </w:p>
    <w:p w14:paraId="2A31EA8D" w14:textId="77777777" w:rsidR="000B11BA" w:rsidRPr="000F2719" w:rsidRDefault="000B11BA" w:rsidP="000B11BA">
      <w:pPr>
        <w:pStyle w:val="Paragrafoelenco"/>
        <w:numPr>
          <w:ilvl w:val="0"/>
          <w:numId w:val="1"/>
        </w:numPr>
        <w:spacing w:after="0"/>
        <w:jc w:val="both"/>
      </w:pPr>
      <w:r w:rsidRPr="000F2719">
        <w:t>Folklore e superstizioni</w:t>
      </w:r>
    </w:p>
    <w:p w14:paraId="57FFE89B" w14:textId="77777777" w:rsidR="000B11BA" w:rsidRPr="000F2719" w:rsidRDefault="000B11BA" w:rsidP="000B11BA">
      <w:pPr>
        <w:pStyle w:val="Paragrafoelenco"/>
        <w:numPr>
          <w:ilvl w:val="0"/>
          <w:numId w:val="1"/>
        </w:numPr>
        <w:spacing w:after="0"/>
        <w:jc w:val="both"/>
      </w:pPr>
      <w:r w:rsidRPr="000F2719">
        <w:t xml:space="preserve">Giurisprudenza </w:t>
      </w:r>
    </w:p>
    <w:p w14:paraId="0F8B63CB" w14:textId="77777777" w:rsidR="000B11BA" w:rsidRPr="000F2719" w:rsidRDefault="000B11BA" w:rsidP="000B11BA">
      <w:pPr>
        <w:pStyle w:val="Paragrafoelenco"/>
        <w:numPr>
          <w:ilvl w:val="0"/>
          <w:numId w:val="1"/>
        </w:numPr>
        <w:spacing w:after="0"/>
        <w:jc w:val="both"/>
      </w:pPr>
      <w:r w:rsidRPr="000F2719">
        <w:t>Il Messia e l’escatologia</w:t>
      </w:r>
    </w:p>
    <w:p w14:paraId="1DB6C75B" w14:textId="77777777" w:rsidR="000909DE" w:rsidRPr="000F2719" w:rsidRDefault="000909DE" w:rsidP="000909DE">
      <w:pPr>
        <w:spacing w:after="0"/>
      </w:pPr>
      <w:r w:rsidRPr="000F2719">
        <w:lastRenderedPageBreak/>
        <w:t xml:space="preserve">PRANAITIS IUSTINUS BONAVENTURA, </w:t>
      </w:r>
      <w:r w:rsidRPr="000909DE">
        <w:rPr>
          <w:i/>
          <w:iCs/>
        </w:rPr>
        <w:t xml:space="preserve">Il Talmud smascherato. Gli insegnamenti segreti dei rabbini sui cristiani, </w:t>
      </w:r>
      <w:r w:rsidRPr="000F2719">
        <w:t>Ed. Segno, 2012.</w:t>
      </w:r>
    </w:p>
    <w:p w14:paraId="6344F092" w14:textId="77777777" w:rsidR="00CD163B" w:rsidRPr="000F2719" w:rsidRDefault="00CD163B" w:rsidP="00CD163B">
      <w:pPr>
        <w:spacing w:after="0"/>
      </w:pPr>
      <w:r w:rsidRPr="000F2719">
        <w:t xml:space="preserve">STEMBERGER GUNTER, </w:t>
      </w:r>
      <w:r w:rsidRPr="000F2719">
        <w:rPr>
          <w:i/>
          <w:iCs/>
        </w:rPr>
        <w:t xml:space="preserve">Il Talmud, </w:t>
      </w:r>
      <w:r w:rsidRPr="000F2719">
        <w:t>EDB, 1989.</w:t>
      </w:r>
    </w:p>
    <w:p w14:paraId="66CDF01F" w14:textId="77777777" w:rsidR="00CD163B" w:rsidRPr="000F2719" w:rsidRDefault="00CD163B" w:rsidP="00CD163B">
      <w:pPr>
        <w:pStyle w:val="Paragrafoelenco"/>
        <w:numPr>
          <w:ilvl w:val="0"/>
          <w:numId w:val="9"/>
        </w:numPr>
        <w:spacing w:after="0"/>
      </w:pPr>
      <w:r w:rsidRPr="000F2719">
        <w:t>Origine, natura e contenuto del talmud</w:t>
      </w:r>
    </w:p>
    <w:p w14:paraId="0581C25C" w14:textId="77777777" w:rsidR="00CD163B" w:rsidRPr="000F2719" w:rsidRDefault="00CD163B" w:rsidP="00CD163B">
      <w:pPr>
        <w:pStyle w:val="Paragrafoelenco"/>
        <w:numPr>
          <w:ilvl w:val="0"/>
          <w:numId w:val="9"/>
        </w:numPr>
        <w:spacing w:after="0"/>
      </w:pPr>
      <w:r w:rsidRPr="000F2719">
        <w:t>Testi scelti (Halachah, Haggadah, storie, biografie, santi e miracoli, parabole, esegesi)</w:t>
      </w:r>
    </w:p>
    <w:p w14:paraId="5E0A08E1" w14:textId="77777777" w:rsidR="00CD163B" w:rsidRPr="000F2719" w:rsidRDefault="00CD163B" w:rsidP="00CD163B">
      <w:pPr>
        <w:pStyle w:val="Paragrafoelenco"/>
        <w:numPr>
          <w:ilvl w:val="0"/>
          <w:numId w:val="9"/>
        </w:numPr>
        <w:spacing w:after="0"/>
      </w:pPr>
      <w:r w:rsidRPr="000F2719">
        <w:t>Il Talmud nella storia e nella polemica cristiana</w:t>
      </w:r>
    </w:p>
    <w:p w14:paraId="4536D281" w14:textId="77777777" w:rsidR="00CD163B" w:rsidRPr="000F2719" w:rsidRDefault="00CD163B" w:rsidP="00CD163B">
      <w:pPr>
        <w:spacing w:after="0"/>
      </w:pPr>
      <w:r w:rsidRPr="000F2719">
        <w:t xml:space="preserve">WIESEL ELIE, </w:t>
      </w:r>
      <w:r w:rsidRPr="000F2719">
        <w:rPr>
          <w:i/>
          <w:iCs/>
        </w:rPr>
        <w:t xml:space="preserve">Sei riflessioni sul Talmud, </w:t>
      </w:r>
      <w:r w:rsidRPr="000F2719">
        <w:t>Bompiani, 2000.</w:t>
      </w:r>
    </w:p>
    <w:p w14:paraId="63367FE5" w14:textId="77777777" w:rsidR="00CD163B" w:rsidRPr="000F2719" w:rsidRDefault="00CD163B" w:rsidP="00CD163B">
      <w:pPr>
        <w:pStyle w:val="Paragrafoelenco"/>
        <w:numPr>
          <w:ilvl w:val="0"/>
          <w:numId w:val="3"/>
        </w:numPr>
        <w:spacing w:after="0"/>
      </w:pPr>
      <w:r w:rsidRPr="000F2719">
        <w:t>La ‘Aqedah</w:t>
      </w:r>
    </w:p>
    <w:p w14:paraId="3CD556A6" w14:textId="77777777" w:rsidR="00CD163B" w:rsidRPr="000F2719" w:rsidRDefault="00CD163B" w:rsidP="00CD163B">
      <w:pPr>
        <w:pStyle w:val="Paragrafoelenco"/>
        <w:numPr>
          <w:ilvl w:val="0"/>
          <w:numId w:val="3"/>
        </w:numPr>
        <w:spacing w:after="0"/>
      </w:pPr>
      <w:r w:rsidRPr="000F2719">
        <w:t>Giobbe</w:t>
      </w:r>
    </w:p>
    <w:p w14:paraId="5F69EBB4" w14:textId="77777777" w:rsidR="00CD163B" w:rsidRPr="000F2719" w:rsidRDefault="00CD163B" w:rsidP="00CD163B">
      <w:pPr>
        <w:pStyle w:val="Paragrafoelenco"/>
        <w:numPr>
          <w:ilvl w:val="0"/>
          <w:numId w:val="3"/>
        </w:numPr>
        <w:spacing w:after="0"/>
      </w:pPr>
      <w:r w:rsidRPr="000F2719">
        <w:t>Il Talmud</w:t>
      </w:r>
    </w:p>
    <w:p w14:paraId="7D844A94" w14:textId="77777777" w:rsidR="00CD163B" w:rsidRPr="000F2719" w:rsidRDefault="00CD163B" w:rsidP="00CD163B">
      <w:pPr>
        <w:pStyle w:val="Paragrafoelenco"/>
        <w:numPr>
          <w:ilvl w:val="0"/>
          <w:numId w:val="3"/>
        </w:numPr>
        <w:spacing w:after="0"/>
      </w:pPr>
      <w:r w:rsidRPr="000F2719">
        <w:t>Rabbi Yphanan ben Zakkai lascia Gerusalemme da finto morto</w:t>
      </w:r>
    </w:p>
    <w:p w14:paraId="572E0913" w14:textId="77777777" w:rsidR="00CD163B" w:rsidRPr="000F2719" w:rsidRDefault="00CD163B" w:rsidP="00CD163B">
      <w:pPr>
        <w:pStyle w:val="Paragrafoelenco"/>
        <w:numPr>
          <w:ilvl w:val="0"/>
          <w:numId w:val="3"/>
        </w:numPr>
        <w:spacing w:after="0"/>
      </w:pPr>
      <w:r w:rsidRPr="000F2719">
        <w:t>I convertiti nel Talmud</w:t>
      </w:r>
    </w:p>
    <w:p w14:paraId="1C1EFABE" w14:textId="77777777" w:rsidR="00CD163B" w:rsidRPr="000F2719" w:rsidRDefault="00CD163B" w:rsidP="00CD163B">
      <w:pPr>
        <w:pStyle w:val="Paragrafoelenco"/>
        <w:numPr>
          <w:ilvl w:val="0"/>
          <w:numId w:val="3"/>
        </w:numPr>
        <w:spacing w:after="0"/>
      </w:pPr>
      <w:r w:rsidRPr="000F2719">
        <w:t>Rabbi ‘Aqiba e la sua morte</w:t>
      </w:r>
    </w:p>
    <w:p w14:paraId="2169920C" w14:textId="77777777" w:rsidR="000909DE" w:rsidRDefault="000909DE" w:rsidP="000B11BA">
      <w:pPr>
        <w:spacing w:after="0"/>
        <w:jc w:val="both"/>
      </w:pPr>
    </w:p>
    <w:p w14:paraId="33658C7B" w14:textId="3DF6406F" w:rsidR="000909DE" w:rsidRPr="000909DE" w:rsidRDefault="000909DE" w:rsidP="000B11BA">
      <w:pPr>
        <w:spacing w:after="0"/>
        <w:jc w:val="both"/>
        <w:rPr>
          <w:u w:val="single"/>
        </w:rPr>
      </w:pPr>
      <w:r>
        <w:rPr>
          <w:u w:val="single"/>
        </w:rPr>
        <w:t>Mishnah</w:t>
      </w:r>
    </w:p>
    <w:p w14:paraId="4088D5AB" w14:textId="77777777" w:rsidR="000B11BA" w:rsidRPr="000F2719" w:rsidRDefault="000B11BA" w:rsidP="000B11BA">
      <w:pPr>
        <w:spacing w:after="0"/>
      </w:pPr>
      <w:r w:rsidRPr="000F2719">
        <w:t xml:space="preserve">NEUSNER JACOB, </w:t>
      </w:r>
      <w:r w:rsidRPr="000F2719">
        <w:rPr>
          <w:i/>
          <w:iCs/>
        </w:rPr>
        <w:t xml:space="preserve">Il Giudaismo nella testimonianza della Mishnah, </w:t>
      </w:r>
      <w:r w:rsidRPr="000F2719">
        <w:t>EDB, 2017.</w:t>
      </w:r>
    </w:p>
    <w:p w14:paraId="5C79CBD3" w14:textId="77777777" w:rsidR="000B11BA" w:rsidRPr="000F2719" w:rsidRDefault="000B11BA" w:rsidP="000B11BA">
      <w:pPr>
        <w:pStyle w:val="Paragrafoelenco"/>
        <w:numPr>
          <w:ilvl w:val="0"/>
          <w:numId w:val="11"/>
        </w:numPr>
        <w:spacing w:after="0"/>
      </w:pPr>
      <w:r w:rsidRPr="000F2719">
        <w:t>La Misnah e il suo contesto (i problemi dell’epoca, le Apocalissi del I secolo, lo gnosticismo del II secolo)</w:t>
      </w:r>
    </w:p>
    <w:p w14:paraId="478D3B2A" w14:textId="77777777" w:rsidR="000B11BA" w:rsidRPr="000F2719" w:rsidRDefault="000B11BA" w:rsidP="000B11BA">
      <w:pPr>
        <w:pStyle w:val="Paragrafoelenco"/>
        <w:numPr>
          <w:ilvl w:val="0"/>
          <w:numId w:val="11"/>
        </w:numPr>
        <w:spacing w:after="0"/>
      </w:pPr>
      <w:r w:rsidRPr="000F2719">
        <w:t>Ordini e trattati</w:t>
      </w:r>
    </w:p>
    <w:p w14:paraId="1023881D" w14:textId="77777777" w:rsidR="000B11BA" w:rsidRPr="000F2719" w:rsidRDefault="000B11BA" w:rsidP="000B11BA">
      <w:pPr>
        <w:pStyle w:val="Paragrafoelenco"/>
        <w:numPr>
          <w:ilvl w:val="0"/>
          <w:numId w:val="11"/>
        </w:numPr>
        <w:spacing w:after="0"/>
      </w:pPr>
      <w:r w:rsidRPr="000F2719">
        <w:t>Misnah e Torah</w:t>
      </w:r>
    </w:p>
    <w:p w14:paraId="3E296972" w14:textId="77777777" w:rsidR="000B11BA" w:rsidRPr="000F2719" w:rsidRDefault="000B11BA" w:rsidP="000B11BA">
      <w:pPr>
        <w:pStyle w:val="Paragrafoelenco"/>
        <w:numPr>
          <w:ilvl w:val="0"/>
          <w:numId w:val="11"/>
        </w:numPr>
        <w:spacing w:after="0"/>
      </w:pPr>
      <w:r w:rsidRPr="000F2719">
        <w:t>Il racconto e la tradizione (Honi, Ben Zakkai e Vespasiano)</w:t>
      </w:r>
    </w:p>
    <w:p w14:paraId="55BF1AFF" w14:textId="77777777" w:rsidR="000B11BA" w:rsidRPr="000F2719" w:rsidRDefault="000B11BA" w:rsidP="000B11BA">
      <w:pPr>
        <w:spacing w:after="0"/>
        <w:jc w:val="both"/>
      </w:pPr>
      <w:r w:rsidRPr="000F2719">
        <w:t xml:space="preserve">NEUSNER JACOB, </w:t>
      </w:r>
      <w:r w:rsidRPr="000F2719">
        <w:rPr>
          <w:i/>
          <w:iCs/>
        </w:rPr>
        <w:t xml:space="preserve">Analizzando la Torah. Capitoli di autobiografia intellettuale, </w:t>
      </w:r>
      <w:r w:rsidRPr="000F2719">
        <w:t>Morcelliana, 2012.</w:t>
      </w:r>
    </w:p>
    <w:p w14:paraId="1F7B87A6" w14:textId="77777777" w:rsidR="000B11BA" w:rsidRPr="000F2719" w:rsidRDefault="000B11BA" w:rsidP="000B11BA">
      <w:pPr>
        <w:pStyle w:val="Paragrafoelenco"/>
        <w:numPr>
          <w:ilvl w:val="0"/>
          <w:numId w:val="16"/>
        </w:numPr>
        <w:spacing w:after="0"/>
        <w:jc w:val="both"/>
      </w:pPr>
      <w:r w:rsidRPr="000F2719">
        <w:t>Dalla storia alla religione: Mishnah e giudaismo</w:t>
      </w:r>
    </w:p>
    <w:p w14:paraId="610FAB11" w14:textId="77777777" w:rsidR="000B11BA" w:rsidRPr="000F2719" w:rsidRDefault="000B11BA" w:rsidP="000B11BA">
      <w:pPr>
        <w:pStyle w:val="Paragrafoelenco"/>
        <w:numPr>
          <w:ilvl w:val="0"/>
          <w:numId w:val="16"/>
        </w:numPr>
        <w:spacing w:after="0"/>
        <w:jc w:val="both"/>
      </w:pPr>
      <w:r w:rsidRPr="000F2719">
        <w:t>Storia, letteratura, religione. Filosofia, economia, politica.</w:t>
      </w:r>
    </w:p>
    <w:p w14:paraId="31229B1F" w14:textId="77777777" w:rsidR="000B11BA" w:rsidRPr="000F2719" w:rsidRDefault="000B11BA" w:rsidP="000B11BA">
      <w:pPr>
        <w:pStyle w:val="Paragrafoelenco"/>
        <w:numPr>
          <w:ilvl w:val="0"/>
          <w:numId w:val="16"/>
        </w:numPr>
        <w:spacing w:after="0"/>
        <w:jc w:val="both"/>
      </w:pPr>
      <w:r w:rsidRPr="000F2719">
        <w:t>Capp. 8-10. Dal sistema mishnahico al Talmud: l’insegnamento teologico del giudaismo rabbinico nel contesto israelita, cristiano e pagano.</w:t>
      </w:r>
    </w:p>
    <w:p w14:paraId="0698E227" w14:textId="77777777" w:rsidR="000909DE" w:rsidRDefault="000909DE" w:rsidP="000B11BA">
      <w:pPr>
        <w:spacing w:after="0"/>
      </w:pPr>
    </w:p>
    <w:p w14:paraId="5C08A0E1" w14:textId="32C189DE" w:rsidR="000909DE" w:rsidRPr="000909DE" w:rsidRDefault="000909DE" w:rsidP="000B11BA">
      <w:pPr>
        <w:spacing w:after="0"/>
        <w:rPr>
          <w:u w:val="single"/>
        </w:rPr>
      </w:pPr>
      <w:r>
        <w:rPr>
          <w:u w:val="single"/>
        </w:rPr>
        <w:t>Qabbalà</w:t>
      </w:r>
    </w:p>
    <w:p w14:paraId="17A5B5FA" w14:textId="3228A32C" w:rsidR="000B11BA" w:rsidRPr="000F2719" w:rsidRDefault="000B11BA" w:rsidP="000B11BA">
      <w:pPr>
        <w:spacing w:after="0"/>
      </w:pPr>
      <w:r w:rsidRPr="000F2719">
        <w:t xml:space="preserve">MAIER JOHANN, </w:t>
      </w:r>
      <w:r w:rsidRPr="000F2719">
        <w:rPr>
          <w:i/>
          <w:iCs/>
        </w:rPr>
        <w:t xml:space="preserve">La Cabbala, </w:t>
      </w:r>
      <w:r w:rsidRPr="000F2719">
        <w:t>EDB, 1996.</w:t>
      </w:r>
    </w:p>
    <w:p w14:paraId="4765C635" w14:textId="77777777" w:rsidR="000909DE" w:rsidRPr="000F2719" w:rsidRDefault="000909DE" w:rsidP="000909DE">
      <w:pPr>
        <w:spacing w:after="0"/>
      </w:pPr>
      <w:r w:rsidRPr="000F2719">
        <w:t xml:space="preserve">SCHOLEM GERSHOM, </w:t>
      </w:r>
      <w:r w:rsidRPr="000F2719">
        <w:rPr>
          <w:i/>
          <w:iCs/>
        </w:rPr>
        <w:t xml:space="preserve">Il Nome di Dio e la teoria cabbalistica del linguaggio, </w:t>
      </w:r>
      <w:r w:rsidRPr="000F2719">
        <w:t>Adelphi, 1998.</w:t>
      </w:r>
    </w:p>
    <w:p w14:paraId="2819C10A" w14:textId="77777777" w:rsidR="000909DE" w:rsidRDefault="000909DE" w:rsidP="000B11BA">
      <w:pPr>
        <w:spacing w:after="0"/>
      </w:pPr>
    </w:p>
    <w:p w14:paraId="0E43DD03" w14:textId="5CD14BAC" w:rsidR="000909DE" w:rsidRDefault="000909DE" w:rsidP="000B11BA">
      <w:pPr>
        <w:spacing w:after="0"/>
      </w:pPr>
      <w:r w:rsidRPr="000F2719">
        <w:rPr>
          <w:u w:val="single"/>
        </w:rPr>
        <w:t>Giudaismo</w:t>
      </w:r>
    </w:p>
    <w:p w14:paraId="6E2C10EC" w14:textId="77777777" w:rsidR="00E67154" w:rsidRPr="000F2719" w:rsidRDefault="00E67154" w:rsidP="00E67154">
      <w:pPr>
        <w:spacing w:after="0"/>
      </w:pPr>
      <w:r w:rsidRPr="000F2719">
        <w:t>AA.VV.</w:t>
      </w:r>
      <w:r w:rsidRPr="000F2719">
        <w:rPr>
          <w:i/>
          <w:iCs/>
        </w:rPr>
        <w:t xml:space="preserve">, Ebraismo-2, </w:t>
      </w:r>
      <w:r>
        <w:rPr>
          <w:i/>
          <w:iCs/>
        </w:rPr>
        <w:t xml:space="preserve">La letteratura rabbinica dall’epoca di Gesù alla chiusura del Talmud, </w:t>
      </w:r>
      <w:r w:rsidRPr="000F2719">
        <w:t xml:space="preserve">in </w:t>
      </w:r>
      <w:r w:rsidRPr="000F2719">
        <w:rPr>
          <w:i/>
          <w:iCs/>
        </w:rPr>
        <w:t xml:space="preserve">Sette e religioni, n. 2/96, </w:t>
      </w:r>
      <w:r w:rsidRPr="000F2719">
        <w:t>GRIS – ESD.</w:t>
      </w:r>
    </w:p>
    <w:p w14:paraId="4A9A364A" w14:textId="77777777" w:rsidR="000B11BA" w:rsidRPr="000F2719" w:rsidRDefault="000B11BA" w:rsidP="000B11BA">
      <w:pPr>
        <w:spacing w:after="0"/>
        <w:jc w:val="both"/>
      </w:pPr>
      <w:r w:rsidRPr="000F2719">
        <w:t xml:space="preserve">SACCHI PAOLO, </w:t>
      </w:r>
      <w:r w:rsidRPr="000F2719">
        <w:rPr>
          <w:i/>
          <w:iCs/>
        </w:rPr>
        <w:t xml:space="preserve">Tra Giudaismo e Cristianesimo. Riflessioni sul Giudaismo antico e medio, </w:t>
      </w:r>
      <w:r w:rsidRPr="000F2719">
        <w:t xml:space="preserve">Morcelliana, 2010. </w:t>
      </w:r>
    </w:p>
    <w:p w14:paraId="19218D87" w14:textId="77777777" w:rsidR="000B11BA" w:rsidRPr="000F2719" w:rsidRDefault="000B11BA" w:rsidP="000B11BA">
      <w:pPr>
        <w:pStyle w:val="Paragrafoelenco"/>
        <w:numPr>
          <w:ilvl w:val="0"/>
          <w:numId w:val="17"/>
        </w:numPr>
        <w:spacing w:after="0"/>
        <w:jc w:val="both"/>
      </w:pPr>
      <w:r w:rsidRPr="000F2719">
        <w:t>La formazione del Pentateuco</w:t>
      </w:r>
    </w:p>
    <w:p w14:paraId="373F22F3" w14:textId="77777777" w:rsidR="000B11BA" w:rsidRPr="000F2719" w:rsidRDefault="000B11BA" w:rsidP="000B11BA">
      <w:pPr>
        <w:pStyle w:val="Paragrafoelenco"/>
        <w:numPr>
          <w:ilvl w:val="0"/>
          <w:numId w:val="17"/>
        </w:numPr>
        <w:spacing w:after="0"/>
        <w:jc w:val="both"/>
      </w:pPr>
      <w:r w:rsidRPr="000F2719">
        <w:t>Formazione e origini del giudaismo</w:t>
      </w:r>
    </w:p>
    <w:p w14:paraId="0C2C92E1" w14:textId="77777777" w:rsidR="000B11BA" w:rsidRPr="000F2719" w:rsidRDefault="000B11BA" w:rsidP="000B11BA">
      <w:pPr>
        <w:pStyle w:val="Paragrafoelenco"/>
        <w:numPr>
          <w:ilvl w:val="0"/>
          <w:numId w:val="17"/>
        </w:numPr>
        <w:spacing w:after="0"/>
        <w:jc w:val="both"/>
      </w:pPr>
      <w:r w:rsidRPr="000F2719">
        <w:t>La trascendenza nella Bibbia</w:t>
      </w:r>
    </w:p>
    <w:p w14:paraId="250B89F9" w14:textId="77777777" w:rsidR="000B11BA" w:rsidRPr="000F2719" w:rsidRDefault="000B11BA" w:rsidP="000B11BA">
      <w:pPr>
        <w:pStyle w:val="Paragrafoelenco"/>
        <w:numPr>
          <w:ilvl w:val="0"/>
          <w:numId w:val="17"/>
        </w:numPr>
        <w:spacing w:after="0"/>
        <w:jc w:val="both"/>
      </w:pPr>
      <w:r w:rsidRPr="000F2719">
        <w:t>La teologia enochica del Libro dei sogni</w:t>
      </w:r>
    </w:p>
    <w:p w14:paraId="46B8CCD4" w14:textId="77777777" w:rsidR="000B11BA" w:rsidRPr="000F2719" w:rsidRDefault="000B11BA" w:rsidP="000B11BA">
      <w:pPr>
        <w:pStyle w:val="Paragrafoelenco"/>
        <w:numPr>
          <w:ilvl w:val="0"/>
          <w:numId w:val="17"/>
        </w:numPr>
        <w:spacing w:after="0"/>
        <w:jc w:val="both"/>
      </w:pPr>
      <w:r w:rsidRPr="000F2719">
        <w:t>Qumran e Libro delle Parabole di Enoc</w:t>
      </w:r>
    </w:p>
    <w:p w14:paraId="3A96C3C6" w14:textId="77777777" w:rsidR="000B11BA" w:rsidRPr="000F2719" w:rsidRDefault="000B11BA" w:rsidP="000B11BA">
      <w:pPr>
        <w:pStyle w:val="Paragrafoelenco"/>
        <w:numPr>
          <w:ilvl w:val="0"/>
          <w:numId w:val="17"/>
        </w:numPr>
        <w:spacing w:after="0"/>
        <w:jc w:val="both"/>
      </w:pPr>
      <w:r w:rsidRPr="000F2719">
        <w:t>Motivi di gnosi nella letteratura giudaica precristiana</w:t>
      </w:r>
    </w:p>
    <w:p w14:paraId="44E145D7" w14:textId="77777777" w:rsidR="000B11BA" w:rsidRPr="000F2719" w:rsidRDefault="000B11BA" w:rsidP="000B11BA">
      <w:pPr>
        <w:pStyle w:val="Paragrafoelenco"/>
        <w:numPr>
          <w:ilvl w:val="0"/>
          <w:numId w:val="17"/>
        </w:numPr>
        <w:spacing w:after="0"/>
        <w:jc w:val="both"/>
      </w:pPr>
      <w:r w:rsidRPr="000F2719">
        <w:t>Il perdono dei peccati nell’ebraismo</w:t>
      </w:r>
    </w:p>
    <w:p w14:paraId="11412AD1" w14:textId="77777777" w:rsidR="000B11BA" w:rsidRPr="000F2719" w:rsidRDefault="000B11BA" w:rsidP="000B11BA">
      <w:pPr>
        <w:pStyle w:val="Paragrafoelenco"/>
        <w:numPr>
          <w:ilvl w:val="0"/>
          <w:numId w:val="17"/>
        </w:numPr>
        <w:spacing w:after="0"/>
        <w:jc w:val="both"/>
      </w:pPr>
      <w:r w:rsidRPr="000F2719">
        <w:t>La giustificazione prima di Paolo</w:t>
      </w:r>
    </w:p>
    <w:p w14:paraId="0C144203" w14:textId="77777777" w:rsidR="000B11BA" w:rsidRPr="000F2719" w:rsidRDefault="000B11BA" w:rsidP="000B11BA">
      <w:pPr>
        <w:pStyle w:val="Paragrafoelenco"/>
        <w:numPr>
          <w:ilvl w:val="0"/>
          <w:numId w:val="17"/>
        </w:numPr>
        <w:spacing w:after="0"/>
        <w:jc w:val="both"/>
      </w:pPr>
      <w:r w:rsidRPr="000F2719">
        <w:t>Gesù di fronte all’impuro e alla Legge</w:t>
      </w:r>
    </w:p>
    <w:p w14:paraId="00351568" w14:textId="77777777" w:rsidR="000B11BA" w:rsidRPr="000F2719" w:rsidRDefault="000B11BA" w:rsidP="000B11BA">
      <w:pPr>
        <w:pStyle w:val="Paragrafoelenco"/>
        <w:numPr>
          <w:ilvl w:val="0"/>
          <w:numId w:val="17"/>
        </w:numPr>
        <w:spacing w:after="0"/>
        <w:jc w:val="both"/>
      </w:pPr>
      <w:r w:rsidRPr="000F2719">
        <w:t>L’attesa messianica ai tempi di Gesù</w:t>
      </w:r>
    </w:p>
    <w:p w14:paraId="0F82DF9F" w14:textId="77777777" w:rsidR="000B11BA" w:rsidRPr="000F2719" w:rsidRDefault="000B11BA" w:rsidP="000B11BA">
      <w:pPr>
        <w:spacing w:after="0"/>
        <w:jc w:val="both"/>
      </w:pPr>
      <w:r w:rsidRPr="000F2719">
        <w:t xml:space="preserve">SANDERS ED PARISH, </w:t>
      </w:r>
      <w:r w:rsidRPr="000F2719">
        <w:rPr>
          <w:i/>
          <w:iCs/>
        </w:rPr>
        <w:t xml:space="preserve">Il Giudaismo. Fede e prassi (63 a.C. – 66 d.C.), </w:t>
      </w:r>
      <w:r w:rsidRPr="000F2719">
        <w:t xml:space="preserve">Morcelliana, 1999. </w:t>
      </w:r>
    </w:p>
    <w:p w14:paraId="2AC98A04" w14:textId="77777777" w:rsidR="000B11BA" w:rsidRPr="000F2719" w:rsidRDefault="000B11BA" w:rsidP="000B11BA">
      <w:pPr>
        <w:pStyle w:val="Paragrafoelenco"/>
        <w:numPr>
          <w:ilvl w:val="0"/>
          <w:numId w:val="7"/>
        </w:numPr>
        <w:spacing w:after="0"/>
        <w:jc w:val="both"/>
      </w:pPr>
      <w:r w:rsidRPr="000F2719">
        <w:t>Il contesto storico (dall’ellenismo al periodo romano)</w:t>
      </w:r>
    </w:p>
    <w:p w14:paraId="10C08697" w14:textId="77777777" w:rsidR="000B11BA" w:rsidRPr="000F2719" w:rsidRDefault="000B11BA" w:rsidP="000B11BA">
      <w:pPr>
        <w:pStyle w:val="Paragrafoelenco"/>
        <w:numPr>
          <w:ilvl w:val="0"/>
          <w:numId w:val="7"/>
        </w:numPr>
        <w:spacing w:after="0"/>
        <w:jc w:val="both"/>
      </w:pPr>
      <w:r w:rsidRPr="000F2719">
        <w:t>Il giudaismo comune (il tempio, i sacrifici, feste, decime, sacerdoti e leviti, il sabato, circoncisione purità, beneficenza, teologia comune, escatologia).</w:t>
      </w:r>
    </w:p>
    <w:p w14:paraId="44F81151" w14:textId="77777777" w:rsidR="000B11BA" w:rsidRPr="000F2719" w:rsidRDefault="000B11BA" w:rsidP="000B11BA">
      <w:pPr>
        <w:pStyle w:val="Paragrafoelenco"/>
        <w:numPr>
          <w:ilvl w:val="0"/>
          <w:numId w:val="7"/>
        </w:numPr>
        <w:spacing w:after="0"/>
        <w:jc w:val="both"/>
      </w:pPr>
      <w:r w:rsidRPr="000F2719">
        <w:t>Gruppi e partiti (aristocratici e sadducei, esseni, farisei, i pii, il sinedrio).</w:t>
      </w:r>
    </w:p>
    <w:p w14:paraId="48E2BA81" w14:textId="77777777" w:rsidR="000B11BA" w:rsidRPr="000F2719" w:rsidRDefault="000B11BA" w:rsidP="000B11BA">
      <w:pPr>
        <w:spacing w:after="0"/>
        <w:jc w:val="both"/>
      </w:pPr>
      <w:r w:rsidRPr="000F2719">
        <w:t xml:space="preserve">STEMBERGER GUNTER, </w:t>
      </w:r>
      <w:r w:rsidRPr="000F2719">
        <w:rPr>
          <w:i/>
          <w:iCs/>
        </w:rPr>
        <w:t xml:space="preserve">Il giudaismo classico. Cultura e storia del tempo rabbinico (dal 70 al 1040), </w:t>
      </w:r>
      <w:r w:rsidRPr="000F2719">
        <w:t>Città Nuova, 1991.</w:t>
      </w:r>
    </w:p>
    <w:p w14:paraId="3D19D4A2" w14:textId="77777777" w:rsidR="000B11BA" w:rsidRPr="000F2719" w:rsidRDefault="000B11BA" w:rsidP="000B11BA">
      <w:pPr>
        <w:pStyle w:val="Paragrafoelenco"/>
        <w:numPr>
          <w:ilvl w:val="0"/>
          <w:numId w:val="8"/>
        </w:numPr>
        <w:spacing w:after="0"/>
        <w:jc w:val="both"/>
      </w:pPr>
      <w:r w:rsidRPr="000F2719">
        <w:t>Quadro storico (dalla distruzione del tempio al 1040)</w:t>
      </w:r>
    </w:p>
    <w:p w14:paraId="22FF28AA" w14:textId="2F370CEC" w:rsidR="000B11BA" w:rsidRPr="000F2719" w:rsidRDefault="000B11BA" w:rsidP="000B11BA">
      <w:pPr>
        <w:pStyle w:val="Paragrafoelenco"/>
        <w:numPr>
          <w:ilvl w:val="0"/>
          <w:numId w:val="8"/>
        </w:numPr>
        <w:spacing w:after="0"/>
        <w:jc w:val="both"/>
      </w:pPr>
      <w:r w:rsidRPr="000F2719">
        <w:t>L’organizzazione del giudaismo rabbinico (amministrazione, scuole, sinagoghe</w:t>
      </w:r>
      <w:r w:rsidR="00E67154">
        <w:t>)</w:t>
      </w:r>
    </w:p>
    <w:p w14:paraId="31C7C51F" w14:textId="77777777" w:rsidR="000B11BA" w:rsidRPr="000F2719" w:rsidRDefault="000B11BA" w:rsidP="000B11BA">
      <w:pPr>
        <w:pStyle w:val="Paragrafoelenco"/>
        <w:numPr>
          <w:ilvl w:val="0"/>
          <w:numId w:val="8"/>
        </w:numPr>
        <w:spacing w:after="0"/>
        <w:jc w:val="both"/>
      </w:pPr>
      <w:r w:rsidRPr="000F2719">
        <w:t>Il mondo religioso dei rabbini (rivelazione al Sinai, Halachah, Aggadah, mistica)</w:t>
      </w:r>
    </w:p>
    <w:p w14:paraId="57E1F50D" w14:textId="77777777" w:rsidR="000B11BA" w:rsidRPr="000F2719" w:rsidRDefault="000B11BA" w:rsidP="000B11BA">
      <w:pPr>
        <w:pStyle w:val="Paragrafoelenco"/>
        <w:numPr>
          <w:ilvl w:val="0"/>
          <w:numId w:val="8"/>
        </w:numPr>
        <w:spacing w:after="0"/>
        <w:jc w:val="both"/>
      </w:pPr>
      <w:r w:rsidRPr="000F2719">
        <w:lastRenderedPageBreak/>
        <w:t>L’ambiente culturale (ellenismo, cristianesimo, gnosi, iconoclastia, islamismo)</w:t>
      </w:r>
    </w:p>
    <w:p w14:paraId="2540F68D" w14:textId="77777777" w:rsidR="00CD163B" w:rsidRDefault="00CD163B" w:rsidP="000B11BA">
      <w:pPr>
        <w:spacing w:after="0"/>
      </w:pPr>
    </w:p>
    <w:p w14:paraId="4DF498EB" w14:textId="77777777" w:rsidR="000B11BA" w:rsidRPr="000F2719" w:rsidRDefault="000B11BA" w:rsidP="000B11BA">
      <w:pPr>
        <w:spacing w:after="0"/>
        <w:rPr>
          <w:u w:val="single"/>
        </w:rPr>
      </w:pPr>
      <w:r w:rsidRPr="000F2719">
        <w:rPr>
          <w:u w:val="single"/>
        </w:rPr>
        <w:t>Storia e attualità</w:t>
      </w:r>
    </w:p>
    <w:p w14:paraId="72DA6EC7" w14:textId="77777777" w:rsidR="00E67154" w:rsidRPr="000F2719" w:rsidRDefault="00E67154" w:rsidP="00E67154">
      <w:pPr>
        <w:spacing w:after="0"/>
      </w:pPr>
      <w:r w:rsidRPr="000F2719">
        <w:t>AA.VV.</w:t>
      </w:r>
      <w:r w:rsidRPr="000F2719">
        <w:rPr>
          <w:i/>
          <w:iCs/>
        </w:rPr>
        <w:t xml:space="preserve">, Ebraismo-3, </w:t>
      </w:r>
      <w:r>
        <w:rPr>
          <w:i/>
          <w:iCs/>
        </w:rPr>
        <w:t xml:space="preserve">Lo Stato di Israele e Gerusalemme, </w:t>
      </w:r>
      <w:r w:rsidRPr="000F2719">
        <w:t xml:space="preserve">in </w:t>
      </w:r>
      <w:r w:rsidRPr="000F2719">
        <w:rPr>
          <w:i/>
          <w:iCs/>
        </w:rPr>
        <w:t xml:space="preserve">Sette e religioni, n. 3/96, </w:t>
      </w:r>
      <w:r w:rsidRPr="000F2719">
        <w:t>GRIS – ESD.</w:t>
      </w:r>
    </w:p>
    <w:p w14:paraId="00B0E1D1" w14:textId="77777777" w:rsidR="00CD163B" w:rsidRPr="000F2719" w:rsidRDefault="00CD163B" w:rsidP="00CD163B">
      <w:pPr>
        <w:spacing w:after="0"/>
      </w:pPr>
      <w:r w:rsidRPr="000F2719">
        <w:t xml:space="preserve">JONAS HANS, </w:t>
      </w:r>
      <w:r w:rsidRPr="000F2719">
        <w:rPr>
          <w:i/>
          <w:iCs/>
        </w:rPr>
        <w:t xml:space="preserve">Il concetto di Dio dopo Auschwitz. Una voce ebraica, </w:t>
      </w:r>
      <w:r w:rsidRPr="000F2719">
        <w:t>Il melangolo, 2004.</w:t>
      </w:r>
    </w:p>
    <w:p w14:paraId="1CD3BFA2" w14:textId="77777777" w:rsidR="00CD163B" w:rsidRPr="000F2719" w:rsidRDefault="00CD163B" w:rsidP="00CD163B">
      <w:pPr>
        <w:spacing w:after="0"/>
      </w:pPr>
      <w:r w:rsidRPr="000F2719">
        <w:t xml:space="preserve">KOLIZ ZVI, </w:t>
      </w:r>
      <w:r w:rsidRPr="000F2719">
        <w:rPr>
          <w:i/>
          <w:iCs/>
        </w:rPr>
        <w:t xml:space="preserve">Yossi Rakover si rivolge a Dio, </w:t>
      </w:r>
      <w:r w:rsidRPr="000F2719">
        <w:t>Adelphi, 1997.</w:t>
      </w:r>
    </w:p>
    <w:p w14:paraId="026B6B61" w14:textId="77777777" w:rsidR="00CD163B" w:rsidRPr="000F2719" w:rsidRDefault="00CD163B" w:rsidP="00CD163B">
      <w:pPr>
        <w:spacing w:after="0"/>
      </w:pPr>
      <w:r w:rsidRPr="000F2719">
        <w:t xml:space="preserve">NIRENSTEIN FIAMMA, </w:t>
      </w:r>
      <w:r w:rsidRPr="000F2719">
        <w:rPr>
          <w:i/>
          <w:iCs/>
        </w:rPr>
        <w:t xml:space="preserve">Le 12 bugie su Israele. Tutti i luoghi comuni dell’odio antiebraico, </w:t>
      </w:r>
      <w:r w:rsidRPr="000F2719">
        <w:t>Il Giornale, 2016.</w:t>
      </w:r>
    </w:p>
    <w:p w14:paraId="3FB6A87C" w14:textId="77777777" w:rsidR="00E67154" w:rsidRPr="000F2719" w:rsidRDefault="00E67154" w:rsidP="00E67154">
      <w:pPr>
        <w:spacing w:after="0"/>
      </w:pPr>
      <w:r w:rsidRPr="000F2719">
        <w:t xml:space="preserve">STEFANI PIERO (ed.), </w:t>
      </w:r>
      <w:r w:rsidRPr="000F2719">
        <w:rPr>
          <w:i/>
          <w:iCs/>
        </w:rPr>
        <w:t xml:space="preserve">Guerra e pace in nome di Dio, </w:t>
      </w:r>
      <w:r w:rsidRPr="000F2719">
        <w:t>Morcelliana, 2018.</w:t>
      </w:r>
    </w:p>
    <w:p w14:paraId="6E0311EF" w14:textId="77777777" w:rsidR="00CD163B" w:rsidRPr="000F2719" w:rsidRDefault="00CD163B" w:rsidP="00CD163B">
      <w:pPr>
        <w:spacing w:after="0"/>
      </w:pPr>
      <w:r w:rsidRPr="000F2719">
        <w:t xml:space="preserve">TOAFF ARIEL, </w:t>
      </w:r>
      <w:r w:rsidRPr="000F2719">
        <w:rPr>
          <w:i/>
          <w:iCs/>
        </w:rPr>
        <w:t xml:space="preserve">Ebrei d’Europa e omicidi rituali, </w:t>
      </w:r>
      <w:r w:rsidRPr="000F2719">
        <w:t xml:space="preserve">Il Mulino, 2007. </w:t>
      </w:r>
    </w:p>
    <w:p w14:paraId="0ECEE2AF" w14:textId="5C7A6832" w:rsidR="00CD163B" w:rsidRDefault="00CD163B" w:rsidP="000B11BA">
      <w:pPr>
        <w:spacing w:after="0"/>
      </w:pPr>
    </w:p>
    <w:p w14:paraId="5EFC2878" w14:textId="72AC76B7" w:rsidR="00E67154" w:rsidRPr="00E67154" w:rsidRDefault="00E67154" w:rsidP="000B11BA">
      <w:pPr>
        <w:spacing w:after="0"/>
        <w:rPr>
          <w:u w:val="single"/>
        </w:rPr>
      </w:pPr>
      <w:r>
        <w:rPr>
          <w:u w:val="single"/>
        </w:rPr>
        <w:t>Ebraismo e cristianesimo</w:t>
      </w:r>
    </w:p>
    <w:p w14:paraId="4FD1DA1A" w14:textId="77777777" w:rsidR="00E67154" w:rsidRPr="000F2719" w:rsidRDefault="00E67154" w:rsidP="00E67154">
      <w:pPr>
        <w:spacing w:after="0"/>
      </w:pPr>
      <w:r w:rsidRPr="000F2719">
        <w:t>AA.VV.</w:t>
      </w:r>
      <w:r w:rsidRPr="000F2719">
        <w:rPr>
          <w:i/>
          <w:iCs/>
        </w:rPr>
        <w:t xml:space="preserve">, Ebraismo-6. Ebraismo e Cristianesimo, </w:t>
      </w:r>
      <w:r w:rsidRPr="000F2719">
        <w:t xml:space="preserve">in </w:t>
      </w:r>
      <w:r w:rsidRPr="000F2719">
        <w:rPr>
          <w:i/>
          <w:iCs/>
        </w:rPr>
        <w:t xml:space="preserve">Sette e religioni, n. 1/98, </w:t>
      </w:r>
      <w:r w:rsidRPr="000F2719">
        <w:t>GRIS – ESD.</w:t>
      </w:r>
    </w:p>
    <w:p w14:paraId="40A90524" w14:textId="77777777" w:rsidR="00E67154" w:rsidRPr="000F2719" w:rsidRDefault="00E67154" w:rsidP="00E67154">
      <w:pPr>
        <w:spacing w:after="0"/>
      </w:pPr>
      <w:r w:rsidRPr="000F2719">
        <w:t>AA.VV.</w:t>
      </w:r>
      <w:r w:rsidRPr="000F2719">
        <w:rPr>
          <w:i/>
          <w:iCs/>
        </w:rPr>
        <w:t xml:space="preserve">, Ebraismo-7. Il Giudaismo e i Vangeli, </w:t>
      </w:r>
      <w:r w:rsidRPr="000F2719">
        <w:t xml:space="preserve">in </w:t>
      </w:r>
      <w:r w:rsidRPr="000F2719">
        <w:rPr>
          <w:i/>
          <w:iCs/>
        </w:rPr>
        <w:t xml:space="preserve">Sette e religioni, n. 3/98, </w:t>
      </w:r>
      <w:r w:rsidRPr="000F2719">
        <w:t>GRIS – ESD.</w:t>
      </w:r>
    </w:p>
    <w:p w14:paraId="3B2E8972" w14:textId="77777777" w:rsidR="00CD163B" w:rsidRDefault="00CD163B" w:rsidP="000B11BA">
      <w:pPr>
        <w:spacing w:after="0"/>
      </w:pPr>
    </w:p>
    <w:p w14:paraId="7063F02E" w14:textId="737355BF" w:rsidR="00CD163B" w:rsidRPr="00CD163B" w:rsidRDefault="00CD163B" w:rsidP="000B11BA">
      <w:pPr>
        <w:spacing w:after="0"/>
        <w:rPr>
          <w:u w:val="single"/>
        </w:rPr>
      </w:pPr>
      <w:r>
        <w:rPr>
          <w:u w:val="single"/>
        </w:rPr>
        <w:t xml:space="preserve">Manuali </w:t>
      </w:r>
    </w:p>
    <w:p w14:paraId="2D227313" w14:textId="77777777" w:rsidR="000B11BA" w:rsidRPr="000F2719" w:rsidRDefault="000B11BA" w:rsidP="000B11BA">
      <w:pPr>
        <w:spacing w:after="0"/>
      </w:pPr>
      <w:r w:rsidRPr="000F2719">
        <w:t xml:space="preserve">FILORAMO GIOVANNI (coord.), </w:t>
      </w:r>
      <w:r w:rsidRPr="000F2719">
        <w:rPr>
          <w:i/>
          <w:iCs/>
        </w:rPr>
        <w:t xml:space="preserve">La grande storia delle religioni. Vol. 3: Ebraismo. La religione del popolo di Israele. </w:t>
      </w:r>
      <w:r w:rsidRPr="000F2719">
        <w:t xml:space="preserve">Mondadori, 2005. </w:t>
      </w:r>
    </w:p>
    <w:p w14:paraId="0644A380" w14:textId="77777777" w:rsidR="000B11BA" w:rsidRPr="000F2719" w:rsidRDefault="000B11BA" w:rsidP="000B11BA">
      <w:pPr>
        <w:spacing w:after="0"/>
      </w:pPr>
    </w:p>
    <w:p w14:paraId="124125B7" w14:textId="77777777" w:rsidR="000B11BA" w:rsidRPr="000F2719" w:rsidRDefault="000B11BA" w:rsidP="000B11BA">
      <w:pPr>
        <w:spacing w:after="0"/>
        <w:rPr>
          <w:u w:val="single"/>
        </w:rPr>
      </w:pPr>
      <w:r w:rsidRPr="000F2719">
        <w:rPr>
          <w:u w:val="single"/>
        </w:rPr>
        <w:t>Cucina</w:t>
      </w:r>
    </w:p>
    <w:p w14:paraId="2155BD5B" w14:textId="77777777" w:rsidR="000B11BA" w:rsidRPr="000F2719" w:rsidRDefault="000B11BA"/>
    <w:sectPr w:rsidR="000B11BA" w:rsidRPr="000F2719" w:rsidSect="000F271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41077"/>
    <w:multiLevelType w:val="hybridMultilevel"/>
    <w:tmpl w:val="971CB91E"/>
    <w:lvl w:ilvl="0" w:tplc="0410000F">
      <w:start w:val="1"/>
      <w:numFmt w:val="decimal"/>
      <w:lvlText w:val="%1."/>
      <w:lvlJc w:val="left"/>
      <w:pPr>
        <w:ind w:left="1021" w:hanging="360"/>
      </w:pPr>
    </w:lvl>
    <w:lvl w:ilvl="1" w:tplc="04100019" w:tentative="1">
      <w:start w:val="1"/>
      <w:numFmt w:val="lowerLetter"/>
      <w:lvlText w:val="%2."/>
      <w:lvlJc w:val="left"/>
      <w:pPr>
        <w:ind w:left="1741" w:hanging="360"/>
      </w:pPr>
    </w:lvl>
    <w:lvl w:ilvl="2" w:tplc="0410001B" w:tentative="1">
      <w:start w:val="1"/>
      <w:numFmt w:val="lowerRoman"/>
      <w:lvlText w:val="%3."/>
      <w:lvlJc w:val="right"/>
      <w:pPr>
        <w:ind w:left="2461" w:hanging="180"/>
      </w:pPr>
    </w:lvl>
    <w:lvl w:ilvl="3" w:tplc="0410000F" w:tentative="1">
      <w:start w:val="1"/>
      <w:numFmt w:val="decimal"/>
      <w:lvlText w:val="%4."/>
      <w:lvlJc w:val="left"/>
      <w:pPr>
        <w:ind w:left="3181" w:hanging="360"/>
      </w:pPr>
    </w:lvl>
    <w:lvl w:ilvl="4" w:tplc="04100019" w:tentative="1">
      <w:start w:val="1"/>
      <w:numFmt w:val="lowerLetter"/>
      <w:lvlText w:val="%5."/>
      <w:lvlJc w:val="left"/>
      <w:pPr>
        <w:ind w:left="3901" w:hanging="360"/>
      </w:pPr>
    </w:lvl>
    <w:lvl w:ilvl="5" w:tplc="0410001B" w:tentative="1">
      <w:start w:val="1"/>
      <w:numFmt w:val="lowerRoman"/>
      <w:lvlText w:val="%6."/>
      <w:lvlJc w:val="right"/>
      <w:pPr>
        <w:ind w:left="4621" w:hanging="180"/>
      </w:pPr>
    </w:lvl>
    <w:lvl w:ilvl="6" w:tplc="0410000F" w:tentative="1">
      <w:start w:val="1"/>
      <w:numFmt w:val="decimal"/>
      <w:lvlText w:val="%7."/>
      <w:lvlJc w:val="left"/>
      <w:pPr>
        <w:ind w:left="5341" w:hanging="360"/>
      </w:pPr>
    </w:lvl>
    <w:lvl w:ilvl="7" w:tplc="04100019" w:tentative="1">
      <w:start w:val="1"/>
      <w:numFmt w:val="lowerLetter"/>
      <w:lvlText w:val="%8."/>
      <w:lvlJc w:val="left"/>
      <w:pPr>
        <w:ind w:left="6061" w:hanging="360"/>
      </w:pPr>
    </w:lvl>
    <w:lvl w:ilvl="8" w:tplc="0410001B" w:tentative="1">
      <w:start w:val="1"/>
      <w:numFmt w:val="lowerRoman"/>
      <w:lvlText w:val="%9."/>
      <w:lvlJc w:val="right"/>
      <w:pPr>
        <w:ind w:left="6781" w:hanging="180"/>
      </w:pPr>
    </w:lvl>
  </w:abstractNum>
  <w:abstractNum w:abstractNumId="1" w15:restartNumberingAfterBreak="0">
    <w:nsid w:val="064665B2"/>
    <w:multiLevelType w:val="hybridMultilevel"/>
    <w:tmpl w:val="4A46AD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7142B7"/>
    <w:multiLevelType w:val="hybridMultilevel"/>
    <w:tmpl w:val="2BBC5B0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E539F"/>
    <w:multiLevelType w:val="hybridMultilevel"/>
    <w:tmpl w:val="C3728C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64CE34">
      <w:start w:val="1"/>
      <w:numFmt w:val="decimal"/>
      <w:lvlText w:val="%2."/>
      <w:lvlJc w:val="left"/>
      <w:pPr>
        <w:ind w:left="1353" w:hanging="360"/>
      </w:pPr>
      <w:rPr>
        <w:rFonts w:hint="default"/>
      </w:rPr>
    </w:lvl>
    <w:lvl w:ilvl="2" w:tplc="456810AA">
      <w:start w:val="1"/>
      <w:numFmt w:val="bullet"/>
      <w:lvlText w:val=""/>
      <w:lvlJc w:val="left"/>
      <w:pPr>
        <w:ind w:left="2340" w:hanging="360"/>
      </w:pPr>
      <w:rPr>
        <w:rFonts w:ascii="Wingdings" w:eastAsiaTheme="minorHAnsi" w:hAnsi="Wingdings" w:cstheme="minorBidi" w:hint="default"/>
      </w:rPr>
    </w:lvl>
    <w:lvl w:ilvl="3" w:tplc="7152DBF2">
      <w:start w:val="3"/>
      <w:numFmt w:val="bullet"/>
      <w:lvlText w:val="-"/>
      <w:lvlJc w:val="left"/>
      <w:pPr>
        <w:ind w:left="2880" w:hanging="360"/>
      </w:pPr>
      <w:rPr>
        <w:rFonts w:ascii="Calibri" w:eastAsiaTheme="minorHAnsi" w:hAnsi="Calibri" w:cs="Calibri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40FA8"/>
    <w:multiLevelType w:val="hybridMultilevel"/>
    <w:tmpl w:val="C1D6E1CC"/>
    <w:lvl w:ilvl="0" w:tplc="456810AA">
      <w:start w:val="1"/>
      <w:numFmt w:val="bullet"/>
      <w:lvlText w:val="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BE144E"/>
    <w:multiLevelType w:val="hybridMultilevel"/>
    <w:tmpl w:val="698E0842"/>
    <w:lvl w:ilvl="0" w:tplc="0410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68511EA"/>
    <w:multiLevelType w:val="hybridMultilevel"/>
    <w:tmpl w:val="B792ED1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FD7EC6"/>
    <w:multiLevelType w:val="hybridMultilevel"/>
    <w:tmpl w:val="9664FB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6A04BE"/>
    <w:multiLevelType w:val="hybridMultilevel"/>
    <w:tmpl w:val="37E497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84795F"/>
    <w:multiLevelType w:val="hybridMultilevel"/>
    <w:tmpl w:val="075250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D8C36DB"/>
    <w:multiLevelType w:val="hybridMultilevel"/>
    <w:tmpl w:val="7A265F94"/>
    <w:lvl w:ilvl="0" w:tplc="0410000F">
      <w:start w:val="1"/>
      <w:numFmt w:val="decimal"/>
      <w:lvlText w:val="%1."/>
      <w:lvlJc w:val="left"/>
      <w:pPr>
        <w:ind w:left="970" w:hanging="360"/>
      </w:pPr>
    </w:lvl>
    <w:lvl w:ilvl="1" w:tplc="04100019" w:tentative="1">
      <w:start w:val="1"/>
      <w:numFmt w:val="lowerLetter"/>
      <w:lvlText w:val="%2."/>
      <w:lvlJc w:val="left"/>
      <w:pPr>
        <w:ind w:left="1690" w:hanging="360"/>
      </w:pPr>
    </w:lvl>
    <w:lvl w:ilvl="2" w:tplc="0410001B" w:tentative="1">
      <w:start w:val="1"/>
      <w:numFmt w:val="lowerRoman"/>
      <w:lvlText w:val="%3."/>
      <w:lvlJc w:val="right"/>
      <w:pPr>
        <w:ind w:left="2410" w:hanging="180"/>
      </w:pPr>
    </w:lvl>
    <w:lvl w:ilvl="3" w:tplc="0410000F" w:tentative="1">
      <w:start w:val="1"/>
      <w:numFmt w:val="decimal"/>
      <w:lvlText w:val="%4."/>
      <w:lvlJc w:val="left"/>
      <w:pPr>
        <w:ind w:left="3130" w:hanging="360"/>
      </w:pPr>
    </w:lvl>
    <w:lvl w:ilvl="4" w:tplc="04100019" w:tentative="1">
      <w:start w:val="1"/>
      <w:numFmt w:val="lowerLetter"/>
      <w:lvlText w:val="%5."/>
      <w:lvlJc w:val="left"/>
      <w:pPr>
        <w:ind w:left="3850" w:hanging="360"/>
      </w:pPr>
    </w:lvl>
    <w:lvl w:ilvl="5" w:tplc="0410001B" w:tentative="1">
      <w:start w:val="1"/>
      <w:numFmt w:val="lowerRoman"/>
      <w:lvlText w:val="%6."/>
      <w:lvlJc w:val="right"/>
      <w:pPr>
        <w:ind w:left="4570" w:hanging="180"/>
      </w:pPr>
    </w:lvl>
    <w:lvl w:ilvl="6" w:tplc="0410000F" w:tentative="1">
      <w:start w:val="1"/>
      <w:numFmt w:val="decimal"/>
      <w:lvlText w:val="%7."/>
      <w:lvlJc w:val="left"/>
      <w:pPr>
        <w:ind w:left="5290" w:hanging="360"/>
      </w:pPr>
    </w:lvl>
    <w:lvl w:ilvl="7" w:tplc="04100019" w:tentative="1">
      <w:start w:val="1"/>
      <w:numFmt w:val="lowerLetter"/>
      <w:lvlText w:val="%8."/>
      <w:lvlJc w:val="left"/>
      <w:pPr>
        <w:ind w:left="6010" w:hanging="360"/>
      </w:pPr>
    </w:lvl>
    <w:lvl w:ilvl="8" w:tplc="0410001B" w:tentative="1">
      <w:start w:val="1"/>
      <w:numFmt w:val="lowerRoman"/>
      <w:lvlText w:val="%9."/>
      <w:lvlJc w:val="right"/>
      <w:pPr>
        <w:ind w:left="6730" w:hanging="180"/>
      </w:pPr>
    </w:lvl>
  </w:abstractNum>
  <w:abstractNum w:abstractNumId="11" w15:restartNumberingAfterBreak="0">
    <w:nsid w:val="20533F4E"/>
    <w:multiLevelType w:val="hybridMultilevel"/>
    <w:tmpl w:val="8612E0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5549A4"/>
    <w:multiLevelType w:val="hybridMultilevel"/>
    <w:tmpl w:val="BAB669CE"/>
    <w:lvl w:ilvl="0" w:tplc="0410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3BB0529"/>
    <w:multiLevelType w:val="hybridMultilevel"/>
    <w:tmpl w:val="25A0EF50"/>
    <w:lvl w:ilvl="0" w:tplc="0410000F">
      <w:start w:val="1"/>
      <w:numFmt w:val="decimal"/>
      <w:lvlText w:val="%1."/>
      <w:lvlJc w:val="left"/>
      <w:pPr>
        <w:ind w:left="1071" w:hanging="360"/>
      </w:pPr>
    </w:lvl>
    <w:lvl w:ilvl="1" w:tplc="04100019" w:tentative="1">
      <w:start w:val="1"/>
      <w:numFmt w:val="lowerLetter"/>
      <w:lvlText w:val="%2."/>
      <w:lvlJc w:val="left"/>
      <w:pPr>
        <w:ind w:left="1791" w:hanging="360"/>
      </w:pPr>
    </w:lvl>
    <w:lvl w:ilvl="2" w:tplc="0410001B" w:tentative="1">
      <w:start w:val="1"/>
      <w:numFmt w:val="lowerRoman"/>
      <w:lvlText w:val="%3."/>
      <w:lvlJc w:val="right"/>
      <w:pPr>
        <w:ind w:left="2511" w:hanging="180"/>
      </w:pPr>
    </w:lvl>
    <w:lvl w:ilvl="3" w:tplc="0410000F" w:tentative="1">
      <w:start w:val="1"/>
      <w:numFmt w:val="decimal"/>
      <w:lvlText w:val="%4."/>
      <w:lvlJc w:val="left"/>
      <w:pPr>
        <w:ind w:left="3231" w:hanging="360"/>
      </w:pPr>
    </w:lvl>
    <w:lvl w:ilvl="4" w:tplc="04100019" w:tentative="1">
      <w:start w:val="1"/>
      <w:numFmt w:val="lowerLetter"/>
      <w:lvlText w:val="%5."/>
      <w:lvlJc w:val="left"/>
      <w:pPr>
        <w:ind w:left="3951" w:hanging="360"/>
      </w:pPr>
    </w:lvl>
    <w:lvl w:ilvl="5" w:tplc="0410001B" w:tentative="1">
      <w:start w:val="1"/>
      <w:numFmt w:val="lowerRoman"/>
      <w:lvlText w:val="%6."/>
      <w:lvlJc w:val="right"/>
      <w:pPr>
        <w:ind w:left="4671" w:hanging="180"/>
      </w:pPr>
    </w:lvl>
    <w:lvl w:ilvl="6" w:tplc="0410000F" w:tentative="1">
      <w:start w:val="1"/>
      <w:numFmt w:val="decimal"/>
      <w:lvlText w:val="%7."/>
      <w:lvlJc w:val="left"/>
      <w:pPr>
        <w:ind w:left="5391" w:hanging="360"/>
      </w:pPr>
    </w:lvl>
    <w:lvl w:ilvl="7" w:tplc="04100019" w:tentative="1">
      <w:start w:val="1"/>
      <w:numFmt w:val="lowerLetter"/>
      <w:lvlText w:val="%8."/>
      <w:lvlJc w:val="left"/>
      <w:pPr>
        <w:ind w:left="6111" w:hanging="360"/>
      </w:pPr>
    </w:lvl>
    <w:lvl w:ilvl="8" w:tplc="0410001B" w:tentative="1">
      <w:start w:val="1"/>
      <w:numFmt w:val="lowerRoman"/>
      <w:lvlText w:val="%9."/>
      <w:lvlJc w:val="right"/>
      <w:pPr>
        <w:ind w:left="6831" w:hanging="180"/>
      </w:pPr>
    </w:lvl>
  </w:abstractNum>
  <w:abstractNum w:abstractNumId="14" w15:restartNumberingAfterBreak="0">
    <w:nsid w:val="26443EC3"/>
    <w:multiLevelType w:val="hybridMultilevel"/>
    <w:tmpl w:val="0CB4D12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99010E"/>
    <w:multiLevelType w:val="hybridMultilevel"/>
    <w:tmpl w:val="2C9E1E7C"/>
    <w:lvl w:ilvl="0" w:tplc="0410000F">
      <w:start w:val="1"/>
      <w:numFmt w:val="decimal"/>
      <w:lvlText w:val="%1."/>
      <w:lvlJc w:val="left"/>
      <w:pPr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6" w15:restartNumberingAfterBreak="0">
    <w:nsid w:val="276E70AD"/>
    <w:multiLevelType w:val="hybridMultilevel"/>
    <w:tmpl w:val="D5E661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D63480"/>
    <w:multiLevelType w:val="hybridMultilevel"/>
    <w:tmpl w:val="8AEAD7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F4548D"/>
    <w:multiLevelType w:val="hybridMultilevel"/>
    <w:tmpl w:val="BF9A15B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CFE54AC"/>
    <w:multiLevelType w:val="hybridMultilevel"/>
    <w:tmpl w:val="0D1E97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F5638B6"/>
    <w:multiLevelType w:val="hybridMultilevel"/>
    <w:tmpl w:val="9F8C3CF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251F73"/>
    <w:multiLevelType w:val="hybridMultilevel"/>
    <w:tmpl w:val="7892E3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4887209"/>
    <w:multiLevelType w:val="hybridMultilevel"/>
    <w:tmpl w:val="4C06FDF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ABF7DF4"/>
    <w:multiLevelType w:val="hybridMultilevel"/>
    <w:tmpl w:val="B1E2B3B6"/>
    <w:lvl w:ilvl="0" w:tplc="456810AA">
      <w:start w:val="1"/>
      <w:numFmt w:val="bullet"/>
      <w:lvlText w:val=""/>
      <w:lvlJc w:val="left"/>
      <w:pPr>
        <w:ind w:left="1469" w:hanging="360"/>
      </w:pPr>
      <w:rPr>
        <w:rFonts w:ascii="Wingdings" w:eastAsiaTheme="minorHAnsi" w:hAnsi="Wingdings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29" w:hanging="360"/>
      </w:pPr>
      <w:rPr>
        <w:rFonts w:ascii="Wingdings" w:hAnsi="Wingdings" w:hint="default"/>
      </w:rPr>
    </w:lvl>
  </w:abstractNum>
  <w:abstractNum w:abstractNumId="24" w15:restartNumberingAfterBreak="0">
    <w:nsid w:val="3EC84499"/>
    <w:multiLevelType w:val="hybridMultilevel"/>
    <w:tmpl w:val="BCCEB0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F874DFD"/>
    <w:multiLevelType w:val="hybridMultilevel"/>
    <w:tmpl w:val="3F40F3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0322B1"/>
    <w:multiLevelType w:val="hybridMultilevel"/>
    <w:tmpl w:val="35381DE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3A42660"/>
    <w:multiLevelType w:val="hybridMultilevel"/>
    <w:tmpl w:val="F2402F1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3BE083E"/>
    <w:multiLevelType w:val="hybridMultilevel"/>
    <w:tmpl w:val="A3E03A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495C41"/>
    <w:multiLevelType w:val="hybridMultilevel"/>
    <w:tmpl w:val="185275E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7641BC0"/>
    <w:multiLevelType w:val="hybridMultilevel"/>
    <w:tmpl w:val="7FEAD8C8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1100D4D"/>
    <w:multiLevelType w:val="hybridMultilevel"/>
    <w:tmpl w:val="6F8A5F9C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2653DD4"/>
    <w:multiLevelType w:val="hybridMultilevel"/>
    <w:tmpl w:val="460EE86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1423E1"/>
    <w:multiLevelType w:val="hybridMultilevel"/>
    <w:tmpl w:val="564C138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681863"/>
    <w:multiLevelType w:val="hybridMultilevel"/>
    <w:tmpl w:val="800E02E6"/>
    <w:lvl w:ilvl="0" w:tplc="0410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5E6A4EA0"/>
    <w:multiLevelType w:val="hybridMultilevel"/>
    <w:tmpl w:val="0ED8E39C"/>
    <w:lvl w:ilvl="0" w:tplc="BC64CE3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AA1DD3"/>
    <w:multiLevelType w:val="hybridMultilevel"/>
    <w:tmpl w:val="6F8A5F9C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36A1609"/>
    <w:multiLevelType w:val="hybridMultilevel"/>
    <w:tmpl w:val="00F895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68B22E8"/>
    <w:multiLevelType w:val="hybridMultilevel"/>
    <w:tmpl w:val="97EA509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993731"/>
    <w:multiLevelType w:val="hybridMultilevel"/>
    <w:tmpl w:val="3BA460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8C042A4"/>
    <w:multiLevelType w:val="hybridMultilevel"/>
    <w:tmpl w:val="AA2A8FF2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96909549">
    <w:abstractNumId w:val="8"/>
  </w:num>
  <w:num w:numId="2" w16cid:durableId="855192618">
    <w:abstractNumId w:val="21"/>
  </w:num>
  <w:num w:numId="3" w16cid:durableId="883953925">
    <w:abstractNumId w:val="28"/>
  </w:num>
  <w:num w:numId="4" w16cid:durableId="859049116">
    <w:abstractNumId w:val="26"/>
  </w:num>
  <w:num w:numId="5" w16cid:durableId="273708017">
    <w:abstractNumId w:val="15"/>
  </w:num>
  <w:num w:numId="6" w16cid:durableId="728652586">
    <w:abstractNumId w:val="19"/>
  </w:num>
  <w:num w:numId="7" w16cid:durableId="864514080">
    <w:abstractNumId w:val="22"/>
  </w:num>
  <w:num w:numId="8" w16cid:durableId="1784495328">
    <w:abstractNumId w:val="32"/>
  </w:num>
  <w:num w:numId="9" w16cid:durableId="1873609895">
    <w:abstractNumId w:val="33"/>
  </w:num>
  <w:num w:numId="10" w16cid:durableId="1054351220">
    <w:abstractNumId w:val="25"/>
  </w:num>
  <w:num w:numId="11" w16cid:durableId="798693546">
    <w:abstractNumId w:val="20"/>
  </w:num>
  <w:num w:numId="12" w16cid:durableId="2006587039">
    <w:abstractNumId w:val="24"/>
  </w:num>
  <w:num w:numId="13" w16cid:durableId="1202089111">
    <w:abstractNumId w:val="27"/>
  </w:num>
  <w:num w:numId="14" w16cid:durableId="2110081296">
    <w:abstractNumId w:val="16"/>
  </w:num>
  <w:num w:numId="15" w16cid:durableId="492838144">
    <w:abstractNumId w:val="17"/>
  </w:num>
  <w:num w:numId="16" w16cid:durableId="1731004252">
    <w:abstractNumId w:val="38"/>
  </w:num>
  <w:num w:numId="17" w16cid:durableId="2000381654">
    <w:abstractNumId w:val="14"/>
  </w:num>
  <w:num w:numId="18" w16cid:durableId="969285259">
    <w:abstractNumId w:val="3"/>
  </w:num>
  <w:num w:numId="19" w16cid:durableId="847016202">
    <w:abstractNumId w:val="11"/>
  </w:num>
  <w:num w:numId="20" w16cid:durableId="1689021248">
    <w:abstractNumId w:val="35"/>
  </w:num>
  <w:num w:numId="21" w16cid:durableId="2029716049">
    <w:abstractNumId w:val="4"/>
  </w:num>
  <w:num w:numId="22" w16cid:durableId="10451326">
    <w:abstractNumId w:val="23"/>
  </w:num>
  <w:num w:numId="23" w16cid:durableId="737946823">
    <w:abstractNumId w:val="18"/>
  </w:num>
  <w:num w:numId="24" w16cid:durableId="455803525">
    <w:abstractNumId w:val="1"/>
  </w:num>
  <w:num w:numId="25" w16cid:durableId="1216158728">
    <w:abstractNumId w:val="34"/>
  </w:num>
  <w:num w:numId="26" w16cid:durableId="640188033">
    <w:abstractNumId w:val="40"/>
  </w:num>
  <w:num w:numId="27" w16cid:durableId="708455119">
    <w:abstractNumId w:val="12"/>
  </w:num>
  <w:num w:numId="28" w16cid:durableId="1616017507">
    <w:abstractNumId w:val="2"/>
  </w:num>
  <w:num w:numId="29" w16cid:durableId="503473763">
    <w:abstractNumId w:val="6"/>
  </w:num>
  <w:num w:numId="30" w16cid:durableId="766583745">
    <w:abstractNumId w:val="29"/>
  </w:num>
  <w:num w:numId="31" w16cid:durableId="314452214">
    <w:abstractNumId w:val="9"/>
  </w:num>
  <w:num w:numId="32" w16cid:durableId="1784960489">
    <w:abstractNumId w:val="7"/>
  </w:num>
  <w:num w:numId="33" w16cid:durableId="2097630745">
    <w:abstractNumId w:val="31"/>
  </w:num>
  <w:num w:numId="34" w16cid:durableId="187332038">
    <w:abstractNumId w:val="5"/>
  </w:num>
  <w:num w:numId="35" w16cid:durableId="1834952561">
    <w:abstractNumId w:val="30"/>
  </w:num>
  <w:num w:numId="36" w16cid:durableId="349142735">
    <w:abstractNumId w:val="36"/>
  </w:num>
  <w:num w:numId="37" w16cid:durableId="453519640">
    <w:abstractNumId w:val="37"/>
  </w:num>
  <w:num w:numId="38" w16cid:durableId="1103306307">
    <w:abstractNumId w:val="39"/>
  </w:num>
  <w:num w:numId="39" w16cid:durableId="914167160">
    <w:abstractNumId w:val="13"/>
  </w:num>
  <w:num w:numId="40" w16cid:durableId="1120146426">
    <w:abstractNumId w:val="10"/>
  </w:num>
  <w:num w:numId="41" w16cid:durableId="380401185">
    <w:abstractNumId w:val="0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1BA"/>
    <w:rsid w:val="0006118F"/>
    <w:rsid w:val="000723F5"/>
    <w:rsid w:val="000909DE"/>
    <w:rsid w:val="000B11BA"/>
    <w:rsid w:val="000B737F"/>
    <w:rsid w:val="000F2719"/>
    <w:rsid w:val="000F439E"/>
    <w:rsid w:val="0014259B"/>
    <w:rsid w:val="001B2612"/>
    <w:rsid w:val="001D142F"/>
    <w:rsid w:val="00214DFA"/>
    <w:rsid w:val="00217F24"/>
    <w:rsid w:val="003A5F40"/>
    <w:rsid w:val="003C4263"/>
    <w:rsid w:val="003C693E"/>
    <w:rsid w:val="00401DB9"/>
    <w:rsid w:val="00412C8C"/>
    <w:rsid w:val="0044737E"/>
    <w:rsid w:val="00495A37"/>
    <w:rsid w:val="004A1721"/>
    <w:rsid w:val="004D65DD"/>
    <w:rsid w:val="0052607E"/>
    <w:rsid w:val="00540780"/>
    <w:rsid w:val="005B242A"/>
    <w:rsid w:val="00693EA5"/>
    <w:rsid w:val="006E0B09"/>
    <w:rsid w:val="00704915"/>
    <w:rsid w:val="0070685C"/>
    <w:rsid w:val="00893614"/>
    <w:rsid w:val="008E4736"/>
    <w:rsid w:val="008E6A2F"/>
    <w:rsid w:val="00956FB9"/>
    <w:rsid w:val="0096503F"/>
    <w:rsid w:val="00A114E8"/>
    <w:rsid w:val="00A73700"/>
    <w:rsid w:val="00AF2DE0"/>
    <w:rsid w:val="00B0578A"/>
    <w:rsid w:val="00B57D9D"/>
    <w:rsid w:val="00B94C1C"/>
    <w:rsid w:val="00BC2D0E"/>
    <w:rsid w:val="00BC622E"/>
    <w:rsid w:val="00BE02E3"/>
    <w:rsid w:val="00C44349"/>
    <w:rsid w:val="00CB5455"/>
    <w:rsid w:val="00CD163B"/>
    <w:rsid w:val="00D3517C"/>
    <w:rsid w:val="00E3245D"/>
    <w:rsid w:val="00E67154"/>
    <w:rsid w:val="00F2439C"/>
    <w:rsid w:val="00F96536"/>
    <w:rsid w:val="00FB51D8"/>
    <w:rsid w:val="00FC25BC"/>
    <w:rsid w:val="00FC6CF6"/>
    <w:rsid w:val="00FC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BA8C9D"/>
  <w15:chartTrackingRefBased/>
  <w15:docId w15:val="{C58AC40C-8BF6-43F5-8983-A18C0B318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B11B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B11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B11B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96503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Sommario1">
    <w:name w:val="toc 1"/>
    <w:basedOn w:val="Normale"/>
    <w:next w:val="Normale"/>
    <w:autoRedefine/>
    <w:uiPriority w:val="39"/>
    <w:unhideWhenUsed/>
    <w:rsid w:val="000B11BA"/>
    <w:pPr>
      <w:tabs>
        <w:tab w:val="right" w:leader="dot" w:pos="9628"/>
      </w:tabs>
      <w:spacing w:after="0"/>
    </w:pPr>
    <w:rPr>
      <w:i/>
      <w:iCs/>
    </w:rPr>
  </w:style>
  <w:style w:type="paragraph" w:styleId="Sommario2">
    <w:name w:val="toc 2"/>
    <w:basedOn w:val="Normale"/>
    <w:next w:val="Normale"/>
    <w:autoRedefine/>
    <w:uiPriority w:val="39"/>
    <w:unhideWhenUsed/>
    <w:rsid w:val="000B11BA"/>
    <w:pPr>
      <w:tabs>
        <w:tab w:val="right" w:leader="dot" w:pos="9628"/>
      </w:tabs>
      <w:spacing w:after="0"/>
      <w:ind w:left="220"/>
    </w:pPr>
  </w:style>
  <w:style w:type="paragraph" w:styleId="Sommario3">
    <w:name w:val="toc 3"/>
    <w:basedOn w:val="Normale"/>
    <w:next w:val="Normale"/>
    <w:autoRedefine/>
    <w:uiPriority w:val="39"/>
    <w:unhideWhenUsed/>
    <w:rsid w:val="000B11BA"/>
    <w:pPr>
      <w:tabs>
        <w:tab w:val="right" w:leader="dot" w:pos="9628"/>
      </w:tabs>
      <w:spacing w:after="0"/>
      <w:ind w:left="440"/>
    </w:pPr>
  </w:style>
  <w:style w:type="character" w:customStyle="1" w:styleId="Titolo3Carattere">
    <w:name w:val="Titolo 3 Carattere"/>
    <w:basedOn w:val="Carpredefinitoparagrafo"/>
    <w:link w:val="Titolo3"/>
    <w:uiPriority w:val="9"/>
    <w:rsid w:val="000B11B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0B11BA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0B11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B11B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rsid w:val="0096503F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Collegamentoipertestuale">
    <w:name w:val="Hyperlink"/>
    <w:basedOn w:val="Carpredefinitoparagrafo"/>
    <w:uiPriority w:val="99"/>
    <w:unhideWhenUsed/>
    <w:rsid w:val="00B57D9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57D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1091</TotalTime>
  <Pages>10</Pages>
  <Words>3290</Words>
  <Characters>18756</Characters>
  <Application>Microsoft Office Word</Application>
  <DocSecurity>0</DocSecurity>
  <Lines>156</Lines>
  <Paragraphs>44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Amministratore</cp:lastModifiedBy>
  <cp:revision>15</cp:revision>
  <dcterms:created xsi:type="dcterms:W3CDTF">2026-02-09T18:34:00Z</dcterms:created>
  <dcterms:modified xsi:type="dcterms:W3CDTF">2026-03-31T09:52:00Z</dcterms:modified>
</cp:coreProperties>
</file>