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F1F3F" w14:textId="388BB8DC" w:rsidR="0052282A" w:rsidRDefault="0052282A" w:rsidP="0052282A">
      <w:pPr>
        <w:pStyle w:val="Titol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 xml:space="preserve">CAPITOLO SETTIMO – </w:t>
      </w:r>
      <w:r w:rsidR="004F0690">
        <w:rPr>
          <w:noProof/>
        </w:rPr>
        <w:t xml:space="preserve">Le </w:t>
      </w:r>
      <w:r>
        <w:rPr>
          <w:noProof/>
        </w:rPr>
        <w:t>Religio</w:t>
      </w:r>
      <w:r w:rsidR="004F0690">
        <w:rPr>
          <w:noProof/>
        </w:rPr>
        <w:t>ni</w:t>
      </w:r>
      <w:r>
        <w:rPr>
          <w:noProof/>
        </w:rPr>
        <w:t xml:space="preserve"> cines</w:t>
      </w:r>
      <w:r w:rsidR="004F0690">
        <w:rPr>
          <w:noProof/>
        </w:rPr>
        <w:t>i</w:t>
      </w:r>
      <w:r>
        <w:rPr>
          <w:noProof/>
        </w:rPr>
        <w:t xml:space="preserve"> </w:t>
      </w:r>
    </w:p>
    <w:p w14:paraId="22E88E2D" w14:textId="42EE256B" w:rsidR="0052282A" w:rsidRDefault="0052282A" w:rsidP="0052282A">
      <w:pPr>
        <w:pStyle w:val="Titolo2"/>
        <w:rPr>
          <w:noProof/>
        </w:rPr>
      </w:pPr>
      <w:r w:rsidRPr="00813B2B">
        <w:rPr>
          <w:noProof/>
        </w:rPr>
        <w:t xml:space="preserve">1. </w:t>
      </w:r>
      <w:r>
        <w:rPr>
          <w:noProof/>
        </w:rPr>
        <w:t>La religiosità popolare cinese</w:t>
      </w:r>
    </w:p>
    <w:p w14:paraId="451E433A" w14:textId="46201652" w:rsidR="0052282A" w:rsidRDefault="0052282A" w:rsidP="0052282A">
      <w:pPr>
        <w:pStyle w:val="Titolo3"/>
      </w:pPr>
      <w:r>
        <w:t>1. religiosità “naturalistico-cosmica”</w:t>
      </w:r>
      <w:r w:rsidR="003D49E8">
        <w:t xml:space="preserve"> con</w:t>
      </w:r>
      <w:r w:rsidR="003D49E8" w:rsidRPr="003D49E8">
        <w:t xml:space="preserve"> </w:t>
      </w:r>
      <w:r w:rsidR="003D49E8">
        <w:t>fine utilitaristico: per vivere meglio, felicemente.</w:t>
      </w:r>
    </w:p>
    <w:p w14:paraId="256CAA52" w14:textId="0ECA7C46" w:rsidR="00495974" w:rsidRDefault="00495974" w:rsidP="00495974">
      <w:pPr>
        <w:pStyle w:val="Titolo4"/>
      </w:pPr>
      <w:r>
        <w:t>1.</w:t>
      </w:r>
      <w:r w:rsidR="00BB506E">
        <w:t xml:space="preserve"> Il cosmo come organismo vivente, il cui principio è il Tao (via) o </w:t>
      </w:r>
      <w:proofErr w:type="spellStart"/>
      <w:r w:rsidR="00BB506E">
        <w:t>Taij</w:t>
      </w:r>
      <w:proofErr w:type="spellEnd"/>
      <w:r w:rsidR="00BB506E">
        <w:t xml:space="preserve"> (Grande estremo, Polo ultimo)</w:t>
      </w:r>
    </w:p>
    <w:p w14:paraId="06477ED1" w14:textId="782313CF" w:rsidR="00782ACB" w:rsidRDefault="003D49E8" w:rsidP="003D49E8">
      <w:pPr>
        <w:spacing w:after="0"/>
      </w:pPr>
      <w:r>
        <w:t xml:space="preserve">- </w:t>
      </w:r>
      <w:r w:rsidR="00782ACB">
        <w:t>pantheon articolato e complesso: divinità = spiriti della natura</w:t>
      </w:r>
    </w:p>
    <w:p w14:paraId="59FFC168" w14:textId="39CF4DCD" w:rsidR="003D49E8" w:rsidRDefault="00782ACB" w:rsidP="003D49E8">
      <w:pPr>
        <w:spacing w:after="0"/>
      </w:pPr>
      <w:r>
        <w:t xml:space="preserve">- </w:t>
      </w:r>
      <w:r w:rsidR="003D49E8">
        <w:t>ogni cosa è in possesso di energia vitale ambivalente (positiva-negativa) le cui forze deve essere mantenute in equilibrio</w:t>
      </w:r>
      <w:r w:rsidR="002E029A">
        <w:t xml:space="preserve"> (Yin e Yang)</w:t>
      </w:r>
      <w:r w:rsidR="003D49E8">
        <w:t>: impegno per ingraziarsi /scongiurare gli influssi positivi/negativi tramite riti, divinazione</w:t>
      </w:r>
      <w:r w:rsidR="004A67B4">
        <w:t xml:space="preserve"> (trigrammi, esagrammi…)</w:t>
      </w:r>
      <w:r w:rsidR="003D49E8">
        <w:t>, esorcismi</w:t>
      </w:r>
      <w:r w:rsidR="00F63EFF">
        <w:t>, alchimia…</w:t>
      </w:r>
    </w:p>
    <w:p w14:paraId="43ABA858" w14:textId="74BBD206" w:rsidR="003D49E8" w:rsidRDefault="003D49E8" w:rsidP="003D49E8">
      <w:pPr>
        <w:spacing w:after="0"/>
      </w:pPr>
      <w:r>
        <w:t xml:space="preserve">- gli intermediari: </w:t>
      </w:r>
      <w:proofErr w:type="spellStart"/>
      <w:r>
        <w:t>shamani</w:t>
      </w:r>
      <w:proofErr w:type="spellEnd"/>
      <w:r>
        <w:t>, indovini, astrologi, guaritori…</w:t>
      </w:r>
    </w:p>
    <w:p w14:paraId="64752AB0" w14:textId="0284673A" w:rsidR="00782ACB" w:rsidRDefault="00782ACB" w:rsidP="003D49E8">
      <w:pPr>
        <w:spacing w:after="0"/>
      </w:pPr>
      <w:r>
        <w:t>- la gerarchia del clero taoista, la complessità e varietà dei riti pubblici, privati, familiari.</w:t>
      </w:r>
    </w:p>
    <w:p w14:paraId="71AE4A6B" w14:textId="3CAD8FBD" w:rsidR="00DB79E2" w:rsidRDefault="00DB79E2" w:rsidP="003D49E8">
      <w:pPr>
        <w:spacing w:after="0"/>
      </w:pPr>
      <w:r>
        <w:t>=&gt; la ricerca della salute e della</w:t>
      </w:r>
      <w:r w:rsidR="00782ACB">
        <w:t xml:space="preserve"> longevità-</w:t>
      </w:r>
      <w:r>
        <w:t>immortalità</w:t>
      </w:r>
      <w:r w:rsidR="00782ACB">
        <w:t xml:space="preserve"> (massaggio-terapia, controllo respirazione, ginnastica terapeutica, elioterapia, tecniche sessuali, pratiche igieniche e dietetiche, farmacoterapia,</w:t>
      </w:r>
      <w:r w:rsidR="00D47A89">
        <w:t xml:space="preserve"> agopuntura,</w:t>
      </w:r>
      <w:r w:rsidR="00782ACB">
        <w:t xml:space="preserve"> tecniche magiche</w:t>
      </w:r>
      <w:r w:rsidR="00D47A89">
        <w:t>…</w:t>
      </w:r>
    </w:p>
    <w:p w14:paraId="0529D596" w14:textId="2A481819" w:rsidR="003D49E8" w:rsidRDefault="003D49E8" w:rsidP="003D49E8">
      <w:pPr>
        <w:spacing w:after="0"/>
      </w:pPr>
      <w:r>
        <w:t xml:space="preserve">- </w:t>
      </w:r>
      <w:r w:rsidRPr="003D49E8">
        <w:t>la “fusione” dei Tre Insegnamenti (Buddismo, Taoismo, Confucianesimo) nella religiosità cosmica</w:t>
      </w:r>
    </w:p>
    <w:p w14:paraId="2AD13473" w14:textId="5E899327" w:rsidR="003D49E8" w:rsidRPr="003D49E8" w:rsidRDefault="00DB79E2" w:rsidP="003D49E8">
      <w:pPr>
        <w:spacing w:after="0"/>
      </w:pPr>
      <w:r>
        <w:t xml:space="preserve">=&gt; vita isolata, </w:t>
      </w:r>
      <w:r w:rsidR="00782ACB">
        <w:t xml:space="preserve">meditazione e </w:t>
      </w:r>
      <w:r>
        <w:t>riflessione filosofica, disimpegno politico, fatalismo…</w:t>
      </w:r>
    </w:p>
    <w:p w14:paraId="113A23CA" w14:textId="77777777" w:rsidR="00495974" w:rsidRDefault="00495974" w:rsidP="00495974">
      <w:pPr>
        <w:pStyle w:val="Titolo4"/>
      </w:pPr>
      <w:r>
        <w:t>2. triplice culto</w:t>
      </w:r>
    </w:p>
    <w:p w14:paraId="0AF64640" w14:textId="712DFFD3" w:rsidR="00BB506E" w:rsidRDefault="00495974" w:rsidP="003D49E8">
      <w:pPr>
        <w:spacing w:after="0"/>
      </w:pPr>
      <w:r>
        <w:t>- natura (laghi, fiumi, valli, monti) e madre terra, cosmo e costellazioni, fenomeni naturali (vento, lampi e tuoni)</w:t>
      </w:r>
      <w:r w:rsidR="00CA1F7F">
        <w:t>, ciclo annuale (capodanno, stagioni…)</w:t>
      </w:r>
    </w:p>
    <w:p w14:paraId="0D2740FC" w14:textId="0CA4E98D" w:rsidR="00495974" w:rsidRDefault="00495974" w:rsidP="003D49E8">
      <w:pPr>
        <w:spacing w:after="0"/>
      </w:pPr>
      <w:r>
        <w:t>- defunti e antenati (porta e focolare della casa)</w:t>
      </w:r>
    </w:p>
    <w:p w14:paraId="2DA06C23" w14:textId="6062FB1E" w:rsidR="00495974" w:rsidRDefault="00495974" w:rsidP="003D49E8">
      <w:pPr>
        <w:spacing w:after="0"/>
      </w:pPr>
      <w:r>
        <w:t>- Cielo, superiore a tutti gli spiriti della natura e degli antenati): l’imperatore “figlio del Cielo”</w:t>
      </w:r>
    </w:p>
    <w:p w14:paraId="50489F57" w14:textId="0BB14AA9" w:rsidR="00CA1F7F" w:rsidRDefault="00CA1F7F" w:rsidP="003D49E8">
      <w:pPr>
        <w:spacing w:after="0"/>
      </w:pPr>
      <w:r>
        <w:t>=&gt; subordinazione al controllo dell’autorità civile = “religione civica”</w:t>
      </w:r>
    </w:p>
    <w:p w14:paraId="2B89F130" w14:textId="6320A01F" w:rsidR="00DB79E2" w:rsidRDefault="00DB79E2" w:rsidP="003D49E8">
      <w:pPr>
        <w:spacing w:after="0"/>
      </w:pPr>
      <w:r>
        <w:t>=&gt; il variare degli interessi “religiosi” a seconda delle dinastie</w:t>
      </w:r>
    </w:p>
    <w:p w14:paraId="3DB46ACA" w14:textId="7E62736A" w:rsidR="0052282A" w:rsidRDefault="0052282A" w:rsidP="0052282A">
      <w:pPr>
        <w:pStyle w:val="Titolo3"/>
      </w:pPr>
      <w:r>
        <w:t xml:space="preserve">2. </w:t>
      </w:r>
      <w:proofErr w:type="spellStart"/>
      <w:r w:rsidR="003D49E8">
        <w:t>Laotze</w:t>
      </w:r>
      <w:proofErr w:type="spellEnd"/>
      <w:r w:rsidR="00586C99">
        <w:t xml:space="preserve"> e il taoismo</w:t>
      </w:r>
      <w:r w:rsidR="003D49E8">
        <w:t>: l’adesione totale al Tao della natura per vivere in armonia col cosmo e in pace con gli uomini</w:t>
      </w:r>
      <w:r w:rsidR="00782ACB">
        <w:t xml:space="preserve"> (= monismo panteistico)</w:t>
      </w:r>
    </w:p>
    <w:p w14:paraId="73885254" w14:textId="46E785F7" w:rsidR="00782ACB" w:rsidRDefault="00CA1F7F" w:rsidP="00CA1F7F">
      <w:pPr>
        <w:spacing w:after="0"/>
      </w:pPr>
      <w:r>
        <w:t xml:space="preserve">- </w:t>
      </w:r>
      <w:r w:rsidR="00782ACB">
        <w:t>valorizzazione scienze naturali</w:t>
      </w:r>
    </w:p>
    <w:p w14:paraId="35B41380" w14:textId="484D2463" w:rsidR="00CA1F7F" w:rsidRDefault="00782ACB" w:rsidP="00CA1F7F">
      <w:pPr>
        <w:spacing w:after="0"/>
      </w:pPr>
      <w:r>
        <w:t xml:space="preserve">- </w:t>
      </w:r>
      <w:r w:rsidR="00CA1F7F">
        <w:t>posto centrale della vita umana familiare</w:t>
      </w:r>
    </w:p>
    <w:p w14:paraId="7A404B5D" w14:textId="5BDE9AD0" w:rsidR="00CA1F7F" w:rsidRDefault="00CA1F7F" w:rsidP="00CA1F7F">
      <w:pPr>
        <w:spacing w:after="0"/>
      </w:pPr>
      <w:r>
        <w:t>- l’auto-educazione e il senso del dovere</w:t>
      </w:r>
    </w:p>
    <w:p w14:paraId="05E5F981" w14:textId="3C36BC73" w:rsidR="00CA1F7F" w:rsidRPr="00CA1F7F" w:rsidRDefault="00CA1F7F" w:rsidP="00CA1F7F">
      <w:pPr>
        <w:spacing w:after="0"/>
      </w:pPr>
      <w:r>
        <w:t xml:space="preserve">- la vita sociale e il mutuo soccorso delle </w:t>
      </w:r>
      <w:r w:rsidR="00DB79E2">
        <w:t>“</w:t>
      </w:r>
      <w:r>
        <w:t>sette segrete</w:t>
      </w:r>
      <w:r w:rsidR="00DB79E2">
        <w:t>”</w:t>
      </w:r>
    </w:p>
    <w:p w14:paraId="0AF38D59" w14:textId="7ECA938B" w:rsidR="00BB506E" w:rsidRDefault="00BB506E" w:rsidP="00BB506E">
      <w:pPr>
        <w:pStyle w:val="Titolo3"/>
      </w:pPr>
      <w:r>
        <w:t xml:space="preserve">3. </w:t>
      </w:r>
      <w:r w:rsidR="003D49E8">
        <w:t>Confucio: l’umanesimo della “via di mezzo”</w:t>
      </w:r>
    </w:p>
    <w:p w14:paraId="0C221270" w14:textId="03EF1A16" w:rsidR="00D47A89" w:rsidRDefault="00D47A89" w:rsidP="00D47A89">
      <w:pPr>
        <w:pStyle w:val="Paragrafoelenco"/>
        <w:numPr>
          <w:ilvl w:val="0"/>
          <w:numId w:val="1"/>
        </w:numPr>
        <w:spacing w:after="0"/>
      </w:pPr>
      <w:r>
        <w:t>Una creazione gesuitica? L’interpretazione monoteista di Matteo Ricci dell’insegnamento del maestro Kong-</w:t>
      </w:r>
      <w:proofErr w:type="spellStart"/>
      <w:r>
        <w:t>fuzi</w:t>
      </w:r>
      <w:proofErr w:type="spellEnd"/>
      <w:r>
        <w:t>.</w:t>
      </w:r>
    </w:p>
    <w:p w14:paraId="5CFD190F" w14:textId="1C0A9D59" w:rsidR="00D47A89" w:rsidRDefault="00D47A89" w:rsidP="00D47A89">
      <w:pPr>
        <w:pStyle w:val="Paragrafoelenco"/>
        <w:numPr>
          <w:ilvl w:val="0"/>
          <w:numId w:val="1"/>
        </w:numPr>
        <w:spacing w:after="0"/>
      </w:pPr>
      <w:r>
        <w:t>Le “riletture” di Leibniz e di Comte</w:t>
      </w:r>
    </w:p>
    <w:p w14:paraId="7996CE18" w14:textId="697016A8" w:rsidR="002E029A" w:rsidRDefault="003D49E8" w:rsidP="003D49E8">
      <w:pPr>
        <w:spacing w:after="0"/>
      </w:pPr>
      <w:r>
        <w:t xml:space="preserve">- </w:t>
      </w:r>
      <w:r w:rsidR="002E029A">
        <w:t>culto del Cielo come principio primo</w:t>
      </w:r>
    </w:p>
    <w:p w14:paraId="3C8B2705" w14:textId="677E774F" w:rsidR="003D49E8" w:rsidRDefault="002E029A" w:rsidP="003D49E8">
      <w:pPr>
        <w:spacing w:after="0"/>
      </w:pPr>
      <w:r>
        <w:t xml:space="preserve">- </w:t>
      </w:r>
      <w:r w:rsidR="003D49E8">
        <w:t>culto degli antenati come reverenza filiale</w:t>
      </w:r>
    </w:p>
    <w:p w14:paraId="4386C6EE" w14:textId="41A1F5FD" w:rsidR="003D49E8" w:rsidRDefault="003D49E8" w:rsidP="003D49E8">
      <w:pPr>
        <w:spacing w:after="0"/>
      </w:pPr>
      <w:r>
        <w:t>- le cinque relazioni etiche fondamentali: tra re e ministri, tra genitori e figli, tra marito e moglie, tra fratelli, tra amici.</w:t>
      </w:r>
    </w:p>
    <w:p w14:paraId="2533AFBD" w14:textId="77777777" w:rsidR="002E029A" w:rsidRDefault="003D49E8" w:rsidP="003D49E8">
      <w:pPr>
        <w:spacing w:after="0"/>
      </w:pPr>
      <w:r>
        <w:t xml:space="preserve">- </w:t>
      </w:r>
      <w:r w:rsidR="002E029A">
        <w:t>benevolenza e altruismo</w:t>
      </w:r>
    </w:p>
    <w:p w14:paraId="7D66B443" w14:textId="69D75707" w:rsidR="003D49E8" w:rsidRDefault="002E029A" w:rsidP="003D49E8">
      <w:pPr>
        <w:spacing w:after="0"/>
      </w:pPr>
      <w:r>
        <w:t xml:space="preserve">- </w:t>
      </w:r>
      <w:r w:rsidR="003D49E8">
        <w:t>le buone maniere</w:t>
      </w:r>
    </w:p>
    <w:p w14:paraId="05328EDF" w14:textId="3E716301" w:rsidR="002E029A" w:rsidRDefault="002E029A" w:rsidP="003D49E8">
      <w:pPr>
        <w:spacing w:after="0"/>
      </w:pPr>
      <w:r>
        <w:t>- l’istruzione</w:t>
      </w:r>
    </w:p>
    <w:p w14:paraId="719F2F8D" w14:textId="77777777" w:rsidR="00AB06D0" w:rsidRDefault="00AB06D0" w:rsidP="003D49E8">
      <w:pPr>
        <w:spacing w:after="0"/>
      </w:pPr>
      <w:r>
        <w:t xml:space="preserve">=&gt; Confucio e il superamento del taoismo popolare </w:t>
      </w:r>
      <w:proofErr w:type="spellStart"/>
      <w:r>
        <w:t>shamanico</w:t>
      </w:r>
      <w:proofErr w:type="spellEnd"/>
      <w:r>
        <w:t xml:space="preserve"> tramite la cultura</w:t>
      </w:r>
    </w:p>
    <w:p w14:paraId="1EEFFC00" w14:textId="02F039D3" w:rsidR="002E029A" w:rsidRDefault="002E029A" w:rsidP="003D49E8">
      <w:pPr>
        <w:spacing w:after="0"/>
      </w:pPr>
      <w:r>
        <w:t xml:space="preserve">=&gt; Confucianesimo come dottrina ufficiale ortodossa delle classi nobili </w:t>
      </w:r>
      <w:r w:rsidR="00D47A89">
        <w:t xml:space="preserve">e letterate </w:t>
      </w:r>
      <w:r>
        <w:t>dell’Impero</w:t>
      </w:r>
    </w:p>
    <w:p w14:paraId="54E70208" w14:textId="2B027EAF" w:rsidR="00AB06D0" w:rsidRDefault="00AB06D0" w:rsidP="003D49E8">
      <w:pPr>
        <w:spacing w:after="0"/>
      </w:pPr>
      <w:r>
        <w:t>=&gt; la tradizione confuciana come strumento di riforma politica</w:t>
      </w:r>
    </w:p>
    <w:p w14:paraId="07FAEC51" w14:textId="21895F0F" w:rsidR="002E029A" w:rsidRPr="003D49E8" w:rsidRDefault="002E029A" w:rsidP="003D49E8">
      <w:pPr>
        <w:spacing w:after="0"/>
      </w:pPr>
      <w:r>
        <w:t xml:space="preserve">=&gt; (secc. XII-XVI) la sintesi razionale del neo-confucianesimo: il Cielo venne razionalizzato come Ragione/mente universale = </w:t>
      </w:r>
      <w:r w:rsidR="00586C99">
        <w:t>sviluppo metafisico in senso idealista.</w:t>
      </w:r>
    </w:p>
    <w:p w14:paraId="595CE9A4" w14:textId="77777777" w:rsidR="00DB79E2" w:rsidRDefault="00DB79E2" w:rsidP="00DB79E2">
      <w:pPr>
        <w:pStyle w:val="Titolo2"/>
        <w:spacing w:before="0"/>
        <w:rPr>
          <w:noProof/>
        </w:rPr>
      </w:pPr>
    </w:p>
    <w:p w14:paraId="7CCBE473" w14:textId="79FC2679" w:rsidR="0099688E" w:rsidRDefault="0052282A" w:rsidP="002E029A">
      <w:pPr>
        <w:pStyle w:val="Titolo2"/>
        <w:rPr>
          <w:noProof/>
        </w:rPr>
      </w:pPr>
      <w:r w:rsidRPr="00813B2B">
        <w:rPr>
          <w:noProof/>
        </w:rPr>
        <w:t xml:space="preserve">2. </w:t>
      </w:r>
      <w:r w:rsidR="0099688E">
        <w:rPr>
          <w:noProof/>
        </w:rPr>
        <w:t>Tradizioni religiose minoritarie in Cina</w:t>
      </w:r>
    </w:p>
    <w:p w14:paraId="3187686D" w14:textId="633F9FF2" w:rsidR="0099688E" w:rsidRDefault="0099688E" w:rsidP="0099688E">
      <w:pPr>
        <w:pStyle w:val="Titolo3"/>
      </w:pPr>
      <w:r>
        <w:t>1. Zoroastrismo e manicheismo</w:t>
      </w:r>
    </w:p>
    <w:p w14:paraId="44DDAB03" w14:textId="0B5847BC" w:rsidR="004F1BDE" w:rsidRDefault="004F0690" w:rsidP="004F0690">
      <w:pPr>
        <w:pStyle w:val="Titolo3"/>
      </w:pPr>
      <w:r>
        <w:t xml:space="preserve">2. </w:t>
      </w:r>
      <w:r w:rsidR="004F1BDE">
        <w:t>Ebraismo: presenza ininterrotta dalla diaspora ad oggi</w:t>
      </w:r>
    </w:p>
    <w:p w14:paraId="74311BED" w14:textId="77777777" w:rsidR="004F1BDE" w:rsidRDefault="004F1BDE" w:rsidP="004F0690">
      <w:pPr>
        <w:pStyle w:val="Titolo3"/>
      </w:pPr>
      <w:r>
        <w:t>3. Induismo</w:t>
      </w:r>
    </w:p>
    <w:p w14:paraId="1AE7E075" w14:textId="065D15ED" w:rsidR="004F0690" w:rsidRPr="004F0690" w:rsidRDefault="004F1BDE" w:rsidP="004F0690">
      <w:pPr>
        <w:pStyle w:val="Titolo3"/>
      </w:pPr>
      <w:r>
        <w:t xml:space="preserve">4. </w:t>
      </w:r>
      <w:r w:rsidR="004F0690">
        <w:t>Islamismo</w:t>
      </w:r>
    </w:p>
    <w:p w14:paraId="2A0AC389" w14:textId="77777777" w:rsidR="00DB79E2" w:rsidRDefault="00DB79E2" w:rsidP="00DB79E2">
      <w:pPr>
        <w:pStyle w:val="Titolo2"/>
        <w:spacing w:before="0"/>
        <w:rPr>
          <w:noProof/>
        </w:rPr>
      </w:pPr>
    </w:p>
    <w:p w14:paraId="1228D89F" w14:textId="62672531" w:rsidR="0099688E" w:rsidRDefault="00145B25" w:rsidP="00DB79E2">
      <w:pPr>
        <w:pStyle w:val="Titolo2"/>
        <w:spacing w:before="0"/>
        <w:rPr>
          <w:noProof/>
        </w:rPr>
      </w:pPr>
      <w:r>
        <w:rPr>
          <w:noProof/>
        </w:rPr>
        <w:t>3. Il cristianesimo in Cina</w:t>
      </w:r>
    </w:p>
    <w:p w14:paraId="47C9F4F5" w14:textId="30912092" w:rsidR="0099688E" w:rsidRDefault="00586C99" w:rsidP="00586C99">
      <w:pPr>
        <w:pStyle w:val="Titolo3"/>
      </w:pPr>
      <w:r>
        <w:t xml:space="preserve">1. </w:t>
      </w:r>
      <w:r w:rsidR="0099688E">
        <w:t>La chiesa cristiana siro-orientale</w:t>
      </w:r>
      <w:r w:rsidR="004F0690">
        <w:t>: i “nestoriani” in Cina</w:t>
      </w:r>
    </w:p>
    <w:p w14:paraId="4A9B3C9B" w14:textId="7613DD53" w:rsidR="004F0690" w:rsidRDefault="004F0690" w:rsidP="004F0690">
      <w:pPr>
        <w:spacing w:after="0"/>
      </w:pPr>
      <w:r>
        <w:t>- l’arrivo dei primi missionari (S. Tommaso?)</w:t>
      </w:r>
    </w:p>
    <w:p w14:paraId="731EB7B4" w14:textId="02119807" w:rsidR="004F0690" w:rsidRDefault="004F0690" w:rsidP="004F0690">
      <w:pPr>
        <w:spacing w:after="0"/>
      </w:pPr>
      <w:r>
        <w:t>- il massimo splendore (secc. VII – VIII)</w:t>
      </w:r>
    </w:p>
    <w:p w14:paraId="78020248" w14:textId="0CB4578D" w:rsidR="004F0690" w:rsidRDefault="004F0690" w:rsidP="004F0690">
      <w:pPr>
        <w:spacing w:after="0"/>
      </w:pPr>
      <w:r>
        <w:t>- declino, persecuzione e scomparsa (secc. XIII): le richieste di aiutato non ascoltate dall’Occidente</w:t>
      </w:r>
    </w:p>
    <w:p w14:paraId="7D8F6701" w14:textId="445ECA13" w:rsidR="004F0690" w:rsidRPr="004F0690" w:rsidRDefault="004F0690" w:rsidP="004F0690">
      <w:pPr>
        <w:pStyle w:val="Titolo3"/>
      </w:pPr>
      <w:r>
        <w:t>2. La presenza cattolica tra i mongoli (secc. XIII-XV)</w:t>
      </w:r>
    </w:p>
    <w:p w14:paraId="23BE5819" w14:textId="379BBCD3" w:rsidR="00586C99" w:rsidRDefault="00D2206B" w:rsidP="00586C99">
      <w:pPr>
        <w:pStyle w:val="Titolo3"/>
      </w:pPr>
      <w:r>
        <w:t xml:space="preserve">3. </w:t>
      </w:r>
      <w:r w:rsidR="00145B25">
        <w:t>L’arrivo dell’Ortodossia (russa) in Cina (sec. XVII)</w:t>
      </w:r>
    </w:p>
    <w:p w14:paraId="2960C9B3" w14:textId="43F7BCFD" w:rsidR="00D2206B" w:rsidRDefault="00D2206B" w:rsidP="00D2206B">
      <w:pPr>
        <w:pStyle w:val="Titolo3"/>
      </w:pPr>
      <w:r>
        <w:t xml:space="preserve">4. </w:t>
      </w:r>
      <w:r w:rsidR="00145B25">
        <w:t>L’arrivo dei gesuiti nel XVI secolo nelle colonie portoghesi e l’inculturazione: p. Matteo Ricci</w:t>
      </w:r>
      <w:r w:rsidR="00145B25">
        <w:t xml:space="preserve">. </w:t>
      </w:r>
    </w:p>
    <w:p w14:paraId="1698DE83" w14:textId="730D88BA" w:rsidR="00D2206B" w:rsidRPr="00D2206B" w:rsidRDefault="00D2206B" w:rsidP="00D2206B">
      <w:pPr>
        <w:pStyle w:val="Titolo3"/>
      </w:pPr>
      <w:r>
        <w:t xml:space="preserve">5. </w:t>
      </w:r>
      <w:r w:rsidR="00145B25">
        <w:t>L’arrivo delle altre congregazioni religiose, la nascita della Sacra Congregazione per la Propaganda della fede</w:t>
      </w:r>
      <w:r w:rsidR="00145B25">
        <w:t>: l</w:t>
      </w:r>
      <w:r>
        <w:t>a “questione dei riti” e la proibizione dell’esperimento gesuitico</w:t>
      </w:r>
    </w:p>
    <w:p w14:paraId="234D68D8" w14:textId="2D594978" w:rsidR="00586C99" w:rsidRDefault="00D2206B" w:rsidP="00586C99">
      <w:pPr>
        <w:pStyle w:val="Titolo3"/>
      </w:pPr>
      <w:r>
        <w:t>6</w:t>
      </w:r>
      <w:r w:rsidR="00586C99">
        <w:t>. l’arrivo dei protestanti nel XIX secolo e gli scontri delle potenze occidentali per conquistare la Cina</w:t>
      </w:r>
    </w:p>
    <w:p w14:paraId="717C840A" w14:textId="70AAAA6F" w:rsidR="00586C99" w:rsidRDefault="00D2206B" w:rsidP="00586C99">
      <w:pPr>
        <w:pStyle w:val="Titolo3"/>
      </w:pPr>
      <w:r>
        <w:t>7</w:t>
      </w:r>
      <w:r w:rsidR="00586C99">
        <w:t>. la reazione cinese e la rivolta antioccidentale</w:t>
      </w:r>
      <w:r>
        <w:t xml:space="preserve"> dei “boxers”</w:t>
      </w:r>
    </w:p>
    <w:p w14:paraId="5E595637" w14:textId="02D53C2F" w:rsidR="00145B25" w:rsidRPr="00145B25" w:rsidRDefault="00145B25" w:rsidP="00145B25">
      <w:pPr>
        <w:pStyle w:val="Titolo3"/>
      </w:pPr>
      <w:r>
        <w:t>8. I pro e i contro del protettorato francese durante il periodo “repubblicano”</w:t>
      </w:r>
    </w:p>
    <w:p w14:paraId="78C01692" w14:textId="4F666697" w:rsidR="00586C99" w:rsidRDefault="00145B25" w:rsidP="00586C99">
      <w:pPr>
        <w:pStyle w:val="Titolo3"/>
      </w:pPr>
      <w:r>
        <w:t>9</w:t>
      </w:r>
      <w:r w:rsidR="00586C99">
        <w:t>. Il comunismo, Mao e il culto della personalità, il libretto rosso e gli sforzi per l’eliminazione completa della religione durante la “rivoluzione culturale”</w:t>
      </w:r>
    </w:p>
    <w:p w14:paraId="44010F97" w14:textId="69742428" w:rsidR="00CA1F7F" w:rsidRPr="00CA1F7F" w:rsidRDefault="00145B25" w:rsidP="00CA1F7F">
      <w:pPr>
        <w:pStyle w:val="Titolo3"/>
      </w:pPr>
      <w:r>
        <w:t>10</w:t>
      </w:r>
      <w:r w:rsidR="00CA1F7F">
        <w:t>. La Cina oggi: la ripresa della religiosità naturale e la nuova legislazione sulle attività religiose</w:t>
      </w:r>
    </w:p>
    <w:p w14:paraId="469E696E" w14:textId="22C9346C" w:rsidR="00145B25" w:rsidRDefault="00DB79E2" w:rsidP="00DB79E2">
      <w:pPr>
        <w:pStyle w:val="Titolo3"/>
        <w:rPr>
          <w:noProof/>
        </w:rPr>
      </w:pPr>
      <w:r>
        <w:rPr>
          <w:noProof/>
        </w:rPr>
        <w:t>- dall’ostilità al controllo con le “associazioni patriottiche”</w:t>
      </w:r>
    </w:p>
    <w:p w14:paraId="6A588EB2" w14:textId="77777777" w:rsidR="00DB79E2" w:rsidRDefault="00DB79E2" w:rsidP="00145B25">
      <w:pPr>
        <w:pStyle w:val="Titolo2"/>
        <w:rPr>
          <w:noProof/>
        </w:rPr>
      </w:pPr>
    </w:p>
    <w:p w14:paraId="2467EF81" w14:textId="1BECE6A2" w:rsidR="00145B25" w:rsidRDefault="00145B25" w:rsidP="00145B25">
      <w:pPr>
        <w:pStyle w:val="Titolo2"/>
        <w:rPr>
          <w:rFonts w:eastAsiaTheme="minorEastAsia"/>
          <w:noProof/>
          <w:kern w:val="0"/>
          <w:lang w:eastAsia="it-IT"/>
          <w14:ligatures w14:val="none"/>
        </w:rPr>
      </w:pPr>
      <w:r>
        <w:rPr>
          <w:noProof/>
        </w:rPr>
        <w:t xml:space="preserve">4. </w:t>
      </w:r>
      <w:r w:rsidRPr="00813B2B">
        <w:rPr>
          <w:noProof/>
        </w:rPr>
        <w:t>Taoismo</w:t>
      </w:r>
      <w:r>
        <w:rPr>
          <w:noProof/>
        </w:rPr>
        <w:t xml:space="preserve"> e </w:t>
      </w:r>
      <w:r w:rsidRPr="00813B2B">
        <w:rPr>
          <w:noProof/>
        </w:rPr>
        <w:t>Confucianesimo</w:t>
      </w:r>
      <w:r>
        <w:rPr>
          <w:noProof/>
        </w:rPr>
        <w:t xml:space="preserve">: </w:t>
      </w:r>
      <w:r w:rsidRPr="00813B2B">
        <w:rPr>
          <w:noProof/>
        </w:rPr>
        <w:t xml:space="preserve">Religioni, </w:t>
      </w:r>
      <w:r w:rsidR="001C3B40" w:rsidRPr="00813B2B">
        <w:rPr>
          <w:noProof/>
        </w:rPr>
        <w:t>o</w:t>
      </w:r>
      <w:r w:rsidR="001C3B40" w:rsidRPr="00813B2B">
        <w:rPr>
          <w:noProof/>
        </w:rPr>
        <w:t xml:space="preserve"> </w:t>
      </w:r>
      <w:r w:rsidRPr="00813B2B">
        <w:rPr>
          <w:noProof/>
        </w:rPr>
        <w:t>filosofie etiche?</w:t>
      </w:r>
      <w:r>
        <w:rPr>
          <w:rFonts w:eastAsiaTheme="minorEastAsia"/>
          <w:noProof/>
          <w:kern w:val="0"/>
          <w:lang w:eastAsia="it-IT"/>
          <w14:ligatures w14:val="none"/>
        </w:rPr>
        <w:t xml:space="preserve"> </w:t>
      </w:r>
    </w:p>
    <w:p w14:paraId="425BF02B" w14:textId="6E66F37A" w:rsidR="00145B25" w:rsidRDefault="00AB06D0" w:rsidP="00AB06D0">
      <w:pPr>
        <w:rPr>
          <w:noProof/>
          <w:lang w:eastAsia="it-IT"/>
        </w:rPr>
      </w:pPr>
      <w:r>
        <w:rPr>
          <w:noProof/>
          <w:lang w:eastAsia="it-IT"/>
        </w:rPr>
        <w:t xml:space="preserve">=&gt; pur essendo innegabile nel loro sviluppo una dimensione “razionalista”, filosofica, con ricadute nell’impegno etico, la matrice di religiosità cosmica e naturalista, che si manifesta ad esempio </w:t>
      </w:r>
      <w:r w:rsidR="004874C9">
        <w:rPr>
          <w:noProof/>
          <w:lang w:eastAsia="it-IT"/>
        </w:rPr>
        <w:t>in atti di culto</w:t>
      </w:r>
      <w:r>
        <w:rPr>
          <w:noProof/>
          <w:lang w:eastAsia="it-IT"/>
        </w:rPr>
        <w:t xml:space="preserve"> fa permanere in </w:t>
      </w:r>
      <w:r w:rsidR="004874C9">
        <w:rPr>
          <w:noProof/>
          <w:lang w:eastAsia="it-IT"/>
        </w:rPr>
        <w:t>esse la valenza di religioni formalmente strutturate.</w:t>
      </w:r>
    </w:p>
    <w:p w14:paraId="5C198653" w14:textId="7E977CA3" w:rsidR="00145B25" w:rsidRDefault="00145B25" w:rsidP="00145B25">
      <w:pPr>
        <w:pStyle w:val="Titolo2"/>
        <w:rPr>
          <w:noProof/>
        </w:rPr>
      </w:pPr>
      <w:r>
        <w:rPr>
          <w:noProof/>
        </w:rPr>
        <w:t>5</w:t>
      </w:r>
      <w:r w:rsidRPr="00813B2B">
        <w:rPr>
          <w:noProof/>
        </w:rPr>
        <w:t>. Taoismo, confucianesimo e cristianesimo</w:t>
      </w:r>
    </w:p>
    <w:p w14:paraId="14957A05" w14:textId="2BDECB31" w:rsidR="004874C9" w:rsidRDefault="004874C9" w:rsidP="004874C9">
      <w:r>
        <w:t>=&gt; la sfida di taoismo e confucianesimo: la visione olistica e cosmica (panteistica) in cui la realtà Ultima è immanente alla natura e al mondo = non c’è trascendenza</w:t>
      </w:r>
    </w:p>
    <w:p w14:paraId="1D25F0CB" w14:textId="3DABF9D6" w:rsidR="004874C9" w:rsidRPr="004874C9" w:rsidRDefault="004874C9" w:rsidP="004874C9">
      <w:r>
        <w:t>=&gt; la riduzione confuciana della moralità a religione e della religione a moralità = il Senso del mondo e la Realtà ultima sono immanenti al mondo stesso.</w:t>
      </w:r>
    </w:p>
    <w:p w14:paraId="10238D1A" w14:textId="77777777" w:rsidR="00F96536" w:rsidRDefault="00F96536"/>
    <w:sectPr w:rsidR="00F96536" w:rsidSect="005228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65B27"/>
    <w:multiLevelType w:val="hybridMultilevel"/>
    <w:tmpl w:val="66A05D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70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2A"/>
    <w:rsid w:val="00145B25"/>
    <w:rsid w:val="001C3B40"/>
    <w:rsid w:val="002E029A"/>
    <w:rsid w:val="003D49E8"/>
    <w:rsid w:val="004018D8"/>
    <w:rsid w:val="004874C9"/>
    <w:rsid w:val="00495974"/>
    <w:rsid w:val="004A67B4"/>
    <w:rsid w:val="004F0690"/>
    <w:rsid w:val="004F1BDE"/>
    <w:rsid w:val="0052282A"/>
    <w:rsid w:val="00586C99"/>
    <w:rsid w:val="00782ACB"/>
    <w:rsid w:val="007C26CA"/>
    <w:rsid w:val="0099688E"/>
    <w:rsid w:val="00AB06D0"/>
    <w:rsid w:val="00BB506E"/>
    <w:rsid w:val="00CA1F7F"/>
    <w:rsid w:val="00D2206B"/>
    <w:rsid w:val="00D47A89"/>
    <w:rsid w:val="00DB79E2"/>
    <w:rsid w:val="00F63EFF"/>
    <w:rsid w:val="00F9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DC35"/>
  <w15:chartTrackingRefBased/>
  <w15:docId w15:val="{02301323-9571-4C42-A776-342DA412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28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228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228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959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52282A"/>
    <w:pPr>
      <w:tabs>
        <w:tab w:val="right" w:leader="dot" w:pos="9628"/>
      </w:tabs>
      <w:spacing w:after="0"/>
    </w:pPr>
    <w:rPr>
      <w:i/>
      <w:iCs/>
    </w:rPr>
  </w:style>
  <w:style w:type="paragraph" w:styleId="Sommario2">
    <w:name w:val="toc 2"/>
    <w:basedOn w:val="Normale"/>
    <w:next w:val="Normale"/>
    <w:autoRedefine/>
    <w:uiPriority w:val="39"/>
    <w:unhideWhenUsed/>
    <w:rsid w:val="0052282A"/>
    <w:pPr>
      <w:tabs>
        <w:tab w:val="right" w:leader="dot" w:pos="9628"/>
      </w:tabs>
      <w:spacing w:after="0"/>
      <w:ind w:left="22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5228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28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228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959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ragrafoelenco">
    <w:name w:val="List Paragraph"/>
    <w:basedOn w:val="Normale"/>
    <w:uiPriority w:val="34"/>
    <w:qFormat/>
    <w:rsid w:val="00D47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2025-12-29T09:57:00Z</dcterms:created>
  <dcterms:modified xsi:type="dcterms:W3CDTF">2025-12-30T10:47:00Z</dcterms:modified>
</cp:coreProperties>
</file>