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1BC85" w14:textId="77777777" w:rsidR="00DD55F6" w:rsidRDefault="00DD55F6" w:rsidP="00DD55F6">
      <w:pPr>
        <w:pStyle w:val="Titolo1"/>
        <w:rPr>
          <w:rFonts w:eastAsiaTheme="minorEastAsia"/>
          <w:noProof/>
          <w:kern w:val="0"/>
          <w:lang w:eastAsia="it-IT"/>
          <w14:ligatures w14:val="none"/>
        </w:rPr>
      </w:pPr>
      <w:r w:rsidRPr="00813B2B">
        <w:rPr>
          <w:noProof/>
        </w:rPr>
        <w:t>CAPITOLO SESTO – Il buddismo</w:t>
      </w:r>
    </w:p>
    <w:p w14:paraId="208A1668" w14:textId="4CD5D5F8" w:rsidR="00DD55F6" w:rsidRDefault="00DD55F6" w:rsidP="00DD55F6">
      <w:pPr>
        <w:pStyle w:val="Titolo2"/>
        <w:rPr>
          <w:noProof/>
        </w:rPr>
      </w:pPr>
      <w:r w:rsidRPr="00813B2B">
        <w:rPr>
          <w:noProof/>
        </w:rPr>
        <w:t>1. Il Budda e la mutevolezza e l’apparenza del mondo</w:t>
      </w:r>
    </w:p>
    <w:p w14:paraId="539D32CE" w14:textId="77777777" w:rsidR="00AF2406" w:rsidRDefault="00DD55F6" w:rsidP="00DD55F6">
      <w:pPr>
        <w:pStyle w:val="Titolo3"/>
      </w:pPr>
      <w:r>
        <w:t>1. Siddhart</w:t>
      </w:r>
      <w:r w:rsidR="00B30AAD">
        <w:t>h</w:t>
      </w:r>
      <w:r>
        <w:t>a Gautama</w:t>
      </w:r>
    </w:p>
    <w:p w14:paraId="427E647C" w14:textId="7DA86ABC" w:rsidR="00DD55F6" w:rsidRDefault="00AF2406" w:rsidP="00AF2406">
      <w:pPr>
        <w:pStyle w:val="Titolo4"/>
      </w:pPr>
      <w:r>
        <w:t>1.</w:t>
      </w:r>
      <w:r w:rsidR="00DD55F6">
        <w:t xml:space="preserve"> la vita</w:t>
      </w:r>
      <w:r w:rsidR="00013439">
        <w:t xml:space="preserve"> tra leggenda e storia</w:t>
      </w:r>
    </w:p>
    <w:p w14:paraId="2D2D8194" w14:textId="70F59298" w:rsidR="00DD55F6" w:rsidRDefault="00DD55F6" w:rsidP="00EB3DCE">
      <w:pPr>
        <w:spacing w:after="0"/>
      </w:pPr>
      <w:r>
        <w:t xml:space="preserve">- vissuto a cavallo tra V e IV sec. A. C. </w:t>
      </w:r>
      <w:r w:rsidR="00EB3DCE">
        <w:t>nel Sakya (</w:t>
      </w:r>
      <w:r w:rsidR="00B30AAD">
        <w:t xml:space="preserve">contrafforti dell’Himalaya, </w:t>
      </w:r>
      <w:r w:rsidR="00EB3DCE">
        <w:t>territorio a cavallo tra India e Nepal)</w:t>
      </w:r>
    </w:p>
    <w:p w14:paraId="27787683" w14:textId="4EF319AB" w:rsidR="00EB3DCE" w:rsidRDefault="00EB3DCE" w:rsidP="00EB3DCE">
      <w:pPr>
        <w:spacing w:after="0"/>
      </w:pPr>
      <w:r>
        <w:t>- Siddhartha, della famiglia Gautama, figlio del rajah locale</w:t>
      </w:r>
    </w:p>
    <w:p w14:paraId="5F2C93C1" w14:textId="28DC3301" w:rsidR="00EB3DCE" w:rsidRDefault="00EB3DCE" w:rsidP="00EB3DCE">
      <w:pPr>
        <w:spacing w:after="0"/>
      </w:pPr>
      <w:r>
        <w:t xml:space="preserve">- </w:t>
      </w:r>
      <w:r w:rsidR="00B30AAD">
        <w:t xml:space="preserve">separare verità storica e mito è quasi impossibile: cfr. </w:t>
      </w:r>
      <w:r>
        <w:t xml:space="preserve">concepimento </w:t>
      </w:r>
      <w:r w:rsidR="00B30AAD">
        <w:t xml:space="preserve">(sogno dell’elefante bianco che penetra la madre) </w:t>
      </w:r>
      <w:r>
        <w:t>e nascita verginale sotto un albero</w:t>
      </w:r>
      <w:r w:rsidR="00D05359">
        <w:t xml:space="preserve"> tra canti e luci</w:t>
      </w:r>
      <w:r w:rsidR="00B30AAD">
        <w:t>; è il Buddha che dal paradiso Tushita sceglie la madre dove incarnarsi</w:t>
      </w:r>
    </w:p>
    <w:p w14:paraId="229D7838" w14:textId="6A3447D8" w:rsidR="00D05359" w:rsidRDefault="00D05359" w:rsidP="00EB3DCE">
      <w:pPr>
        <w:spacing w:after="0"/>
      </w:pPr>
      <w:r>
        <w:t>- la madre muore nel parto e i l padre lo affida alla zia. E’ allevato nella reggia con ogni cura e protezione.</w:t>
      </w:r>
    </w:p>
    <w:p w14:paraId="72B51CC8" w14:textId="075E3759" w:rsidR="00D05359" w:rsidRDefault="00D05359" w:rsidP="00EB3DCE">
      <w:pPr>
        <w:spacing w:after="0"/>
      </w:pPr>
      <w:r>
        <w:t>- a 16 anni si sposa con la cugina</w:t>
      </w:r>
    </w:p>
    <w:p w14:paraId="6B6BC7FE" w14:textId="77777777" w:rsidR="00013439" w:rsidRDefault="00013439" w:rsidP="00AF2406">
      <w:pPr>
        <w:pStyle w:val="Titolo4"/>
      </w:pPr>
      <w:r>
        <w:t>2.</w:t>
      </w:r>
      <w:r w:rsidR="00D05359">
        <w:t xml:space="preserve"> </w:t>
      </w:r>
      <w:r>
        <w:t>L</w:t>
      </w:r>
      <w:r w:rsidR="00D05359">
        <w:t xml:space="preserve">e quattro uscite dal palazzo e gli incontri: </w:t>
      </w:r>
    </w:p>
    <w:p w14:paraId="4871E54B" w14:textId="77777777" w:rsidR="00013439" w:rsidRDefault="00D05359" w:rsidP="000C73FC">
      <w:pPr>
        <w:pStyle w:val="Paragrafoelenco"/>
        <w:numPr>
          <w:ilvl w:val="0"/>
          <w:numId w:val="4"/>
        </w:numPr>
        <w:spacing w:after="0"/>
      </w:pPr>
      <w:r>
        <w:t>il vecchio,</w:t>
      </w:r>
    </w:p>
    <w:p w14:paraId="40856D84" w14:textId="77777777" w:rsidR="00013439" w:rsidRDefault="00D05359" w:rsidP="000C73FC">
      <w:pPr>
        <w:pStyle w:val="Paragrafoelenco"/>
        <w:numPr>
          <w:ilvl w:val="0"/>
          <w:numId w:val="4"/>
        </w:numPr>
        <w:spacing w:after="0"/>
      </w:pPr>
      <w:r>
        <w:t xml:space="preserve">il malato, </w:t>
      </w:r>
    </w:p>
    <w:p w14:paraId="47E2D50D" w14:textId="77777777" w:rsidR="00013439" w:rsidRDefault="00D05359" w:rsidP="000C73FC">
      <w:pPr>
        <w:pStyle w:val="Paragrafoelenco"/>
        <w:numPr>
          <w:ilvl w:val="0"/>
          <w:numId w:val="4"/>
        </w:numPr>
        <w:spacing w:after="0"/>
      </w:pPr>
      <w:r>
        <w:t xml:space="preserve">il corteo funebre, </w:t>
      </w:r>
    </w:p>
    <w:p w14:paraId="68DBF47F" w14:textId="59C724FD" w:rsidR="00D05359" w:rsidRDefault="00D05359" w:rsidP="000C73FC">
      <w:pPr>
        <w:pStyle w:val="Paragrafoelenco"/>
        <w:numPr>
          <w:ilvl w:val="0"/>
          <w:numId w:val="4"/>
        </w:numPr>
        <w:spacing w:after="0"/>
      </w:pPr>
      <w:r>
        <w:t xml:space="preserve">l’asceta mendicante. </w:t>
      </w:r>
    </w:p>
    <w:p w14:paraId="7691CE8F" w14:textId="240F0EDC" w:rsidR="00013439" w:rsidRDefault="00013439" w:rsidP="00AF2406">
      <w:pPr>
        <w:pStyle w:val="Titolo4"/>
      </w:pPr>
      <w:r>
        <w:t>3. la ricerca della verità</w:t>
      </w:r>
    </w:p>
    <w:p w14:paraId="2CB8E969" w14:textId="64143713" w:rsidR="00D05359" w:rsidRDefault="00D05359" w:rsidP="00EB3DCE">
      <w:pPr>
        <w:spacing w:after="0"/>
      </w:pPr>
      <w:r>
        <w:t>- al rientro l’annuncio della nascita del figlio, il congedo da moglie e figlio, il ritiro nel bosco in solitudine per cercare il Nirvana</w:t>
      </w:r>
    </w:p>
    <w:p w14:paraId="2CFE4A88" w14:textId="2D704946" w:rsidR="00D05359" w:rsidRDefault="00D05359" w:rsidP="00EB3DCE">
      <w:pPr>
        <w:spacing w:after="0"/>
      </w:pPr>
      <w:r>
        <w:t>- il discepolato da vari maestri e l’insoddisfazione</w:t>
      </w:r>
    </w:p>
    <w:p w14:paraId="47B7BE39" w14:textId="552C3A50" w:rsidR="00FB4214" w:rsidRDefault="00FB4214" w:rsidP="00EB3DCE">
      <w:pPr>
        <w:spacing w:after="0"/>
      </w:pPr>
      <w:r>
        <w:t>- i 6 anni di dura ascesi corporale: il convincimento che l’umiliazione del corpo non favorisce la luce della mente</w:t>
      </w:r>
    </w:p>
    <w:p w14:paraId="669C934E" w14:textId="1CC5E635" w:rsidR="00FB4214" w:rsidRDefault="00FB4214" w:rsidP="00EB3DCE">
      <w:pPr>
        <w:spacing w:after="0"/>
      </w:pPr>
      <w:r>
        <w:t>- la scoperta della via del distacco</w:t>
      </w:r>
    </w:p>
    <w:p w14:paraId="6F1D3C3E" w14:textId="70651033" w:rsidR="00FB4214" w:rsidRDefault="00FB4214" w:rsidP="00EB3DCE">
      <w:pPr>
        <w:spacing w:after="0"/>
      </w:pPr>
      <w:r>
        <w:t>- L’abbandono dei discepoli</w:t>
      </w:r>
    </w:p>
    <w:p w14:paraId="436934DA" w14:textId="77777777" w:rsidR="003A2BAB" w:rsidRDefault="00FB4214" w:rsidP="00FB4214">
      <w:pPr>
        <w:spacing w:after="0"/>
        <w:jc w:val="both"/>
      </w:pPr>
      <w:r>
        <w:t>- sotto l’albero di Pipal: la vittoria sul tentatore Mara che cerca di distoglierlo dalla meditazione, la notte dell’illuminazione, passando per i 4 gradi della meditazione</w:t>
      </w:r>
    </w:p>
    <w:p w14:paraId="3322E183" w14:textId="77777777" w:rsidR="003A2BAB" w:rsidRDefault="003A2BAB" w:rsidP="00FB4214">
      <w:pPr>
        <w:spacing w:after="0"/>
        <w:jc w:val="both"/>
      </w:pPr>
      <w:r>
        <w:t>1°: meditazione con analisi e ragionamento, produce gioia e piacere:</w:t>
      </w:r>
    </w:p>
    <w:p w14:paraId="1CC4C0D3" w14:textId="77777777" w:rsidR="003A2BAB" w:rsidRDefault="003A2BAB" w:rsidP="00FB4214">
      <w:pPr>
        <w:spacing w:after="0"/>
        <w:jc w:val="both"/>
      </w:pPr>
      <w:r>
        <w:t>2°: finita l’analisi, la mente priva di piacere si fissa su un punto e prova calma interiore;</w:t>
      </w:r>
    </w:p>
    <w:p w14:paraId="6B2FFD0D" w14:textId="77777777" w:rsidR="003A2BAB" w:rsidRDefault="003A2BAB" w:rsidP="00FB4214">
      <w:pPr>
        <w:spacing w:after="0"/>
        <w:jc w:val="both"/>
      </w:pPr>
      <w:r>
        <w:t>3°: consapevolezza equidistante verso gioia e avversione con forte sensazione di piacere corporale;</w:t>
      </w:r>
    </w:p>
    <w:p w14:paraId="0733AA7E" w14:textId="77777777" w:rsidR="003A2BAB" w:rsidRDefault="003A2BAB" w:rsidP="00FB4214">
      <w:pPr>
        <w:spacing w:after="0"/>
        <w:jc w:val="both"/>
      </w:pPr>
      <w:r>
        <w:t>4°: abbandono di ogni sensazione di piacere e dolore, dileguamento di euforia e depressione</w:t>
      </w:r>
      <w:r w:rsidR="00FB4214">
        <w:t>,</w:t>
      </w:r>
    </w:p>
    <w:p w14:paraId="702B69A3" w14:textId="6420524D" w:rsidR="00FB4214" w:rsidRDefault="00FB4214" w:rsidP="00FB4214">
      <w:pPr>
        <w:spacing w:after="0"/>
        <w:jc w:val="both"/>
      </w:pPr>
      <w:r>
        <w:t>all’alba, liberato dai legami col mondo sensibile, Gautama diventa Buddha, l’illuminato.</w:t>
      </w:r>
    </w:p>
    <w:p w14:paraId="4865E8B0" w14:textId="5C51EF2D" w:rsidR="00FB4214" w:rsidRDefault="00FB4214" w:rsidP="00FB4214">
      <w:pPr>
        <w:spacing w:after="0"/>
        <w:jc w:val="both"/>
      </w:pPr>
      <w:r>
        <w:t>- Mara lo tenta per non rivelare la sua scoperta agli altri, e a entrare nel proprio nirvana senza curarsi degli altri uomini</w:t>
      </w:r>
    </w:p>
    <w:p w14:paraId="4E517E38" w14:textId="6239D256" w:rsidR="00FB4214" w:rsidRDefault="00FB4214" w:rsidP="00FB4214">
      <w:pPr>
        <w:spacing w:after="0"/>
        <w:jc w:val="both"/>
      </w:pPr>
      <w:r>
        <w:t xml:space="preserve">- </w:t>
      </w:r>
      <w:r w:rsidR="00890764">
        <w:t>La rivelazione ai suoi ex discepoli che si convertono e ritornano a seguirlo, il Discorso di Benares e l’inizio della nuova dottrina, “la via di mezzo” tra gli estremi della sensualità e del rifiuto totale del corpo</w:t>
      </w:r>
      <w:r w:rsidR="003A2BAB">
        <w:t xml:space="preserve"> con la macerazione ascetica</w:t>
      </w:r>
      <w:r w:rsidR="00890764">
        <w:t>.</w:t>
      </w:r>
    </w:p>
    <w:p w14:paraId="21E9AFF8" w14:textId="19BD7374" w:rsidR="00013439" w:rsidRDefault="00013439" w:rsidP="00AF2406">
      <w:pPr>
        <w:pStyle w:val="Titolo4"/>
      </w:pPr>
      <w:r>
        <w:t>4. Il risveglio e l’inizio della predicazione</w:t>
      </w:r>
    </w:p>
    <w:p w14:paraId="281223E4" w14:textId="5B935D79" w:rsidR="00890764" w:rsidRDefault="00890764" w:rsidP="00FB4214">
      <w:pPr>
        <w:spacing w:after="0"/>
        <w:jc w:val="both"/>
      </w:pPr>
      <w:r>
        <w:t>- La predicazione itinerante e mendicante per 45 anni</w:t>
      </w:r>
      <w:r w:rsidR="003A2BAB">
        <w:t>: “non ho altri maestri che me stesso”</w:t>
      </w:r>
    </w:p>
    <w:p w14:paraId="55D575B0" w14:textId="4B49476A" w:rsidR="00F332E6" w:rsidRDefault="00890764" w:rsidP="00FB4214">
      <w:pPr>
        <w:spacing w:after="0"/>
        <w:jc w:val="both"/>
      </w:pPr>
      <w:r>
        <w:t xml:space="preserve">- </w:t>
      </w:r>
      <w:r w:rsidR="00F332E6">
        <w:t>l’espansione nonostante la dura opposizione = Il contesto: la dissidenza religiosa e filosofica nei riguardi dell’induismo: gli sramana (= rifiuto dei sacrifici e logica sacrale, negazione dio personale e di un principio assoluto, rifiuto della tradizione vedica)</w:t>
      </w:r>
      <w:r w:rsidR="00F332E6" w:rsidRPr="00890764">
        <w:t xml:space="preserve"> </w:t>
      </w:r>
    </w:p>
    <w:p w14:paraId="10FFBFCC" w14:textId="4A00B109" w:rsidR="00F332E6" w:rsidRDefault="00F332E6" w:rsidP="00AF2406">
      <w:pPr>
        <w:pStyle w:val="Titolo4"/>
      </w:pPr>
      <w:r>
        <w:t xml:space="preserve">5. </w:t>
      </w:r>
      <w:r w:rsidR="000C73FC">
        <w:t>La vita pubblica</w:t>
      </w:r>
    </w:p>
    <w:p w14:paraId="76708464" w14:textId="777BA891" w:rsidR="00F332E6" w:rsidRDefault="00F332E6" w:rsidP="00FB4214">
      <w:pPr>
        <w:spacing w:after="0"/>
        <w:jc w:val="both"/>
      </w:pPr>
      <w:r>
        <w:t xml:space="preserve">- </w:t>
      </w:r>
      <w:r w:rsidR="00890764">
        <w:t>la formazione del Sa</w:t>
      </w:r>
      <w:r>
        <w:t>n</w:t>
      </w:r>
      <w:r w:rsidR="00890764">
        <w:t>gha, la comunità dei monaci</w:t>
      </w:r>
      <w:r>
        <w:t>, b</w:t>
      </w:r>
      <w:r w:rsidR="00256679">
        <w:t>h</w:t>
      </w:r>
      <w:r>
        <w:t xml:space="preserve">ikkhu, </w:t>
      </w:r>
      <w:r w:rsidR="00EF4FB3">
        <w:t>(maschili e femminili)</w:t>
      </w:r>
    </w:p>
    <w:p w14:paraId="5A5A01C6" w14:textId="77777777" w:rsidR="00F332E6" w:rsidRDefault="00F332E6" w:rsidP="00F332E6">
      <w:pPr>
        <w:spacing w:after="0"/>
      </w:pPr>
      <w:r>
        <w:t>- le amicizie e i benefattori</w:t>
      </w:r>
    </w:p>
    <w:p w14:paraId="029DAC60" w14:textId="2BCF6A16" w:rsidR="00890764" w:rsidRDefault="00F332E6" w:rsidP="00F332E6">
      <w:pPr>
        <w:spacing w:after="0"/>
      </w:pPr>
      <w:r>
        <w:t>- monaco tra i suoi monaci</w:t>
      </w:r>
      <w:r w:rsidR="00890764">
        <w:t xml:space="preserve"> </w:t>
      </w:r>
    </w:p>
    <w:p w14:paraId="4F25879D" w14:textId="6D2F031C" w:rsidR="00F332E6" w:rsidRPr="00EB3DCE" w:rsidRDefault="000C73FC" w:rsidP="00AF2406">
      <w:pPr>
        <w:pStyle w:val="Titolo4"/>
      </w:pPr>
      <w:r>
        <w:t>6</w:t>
      </w:r>
      <w:r w:rsidR="00F332E6">
        <w:t>. la morte: il parinirvana</w:t>
      </w:r>
    </w:p>
    <w:p w14:paraId="25E8E530" w14:textId="00199F12" w:rsidR="00890764" w:rsidRDefault="00890764" w:rsidP="00FB4214">
      <w:pPr>
        <w:spacing w:after="0"/>
        <w:jc w:val="both"/>
      </w:pPr>
      <w:r>
        <w:t>- l’accettazione pacifica della morte</w:t>
      </w:r>
    </w:p>
    <w:p w14:paraId="71F81F1F" w14:textId="50A42D00" w:rsidR="00470C54" w:rsidRDefault="00470C54" w:rsidP="00FB4214">
      <w:pPr>
        <w:spacing w:after="0"/>
        <w:jc w:val="both"/>
      </w:pPr>
      <w:r>
        <w:t>- la cremazione e la divisione delle reliquie conservate negli Stupa: il re Asoka e la nascita (controversa) del culto a Buddha</w:t>
      </w:r>
      <w:r w:rsidR="00EF4FB3">
        <w:t xml:space="preserve"> e il passaggio dalle sue immagini simboliche a quelle antropomorfe = nasce la devozione (è un nuovo dio?)</w:t>
      </w:r>
    </w:p>
    <w:p w14:paraId="455F4B91" w14:textId="1FBB68DE" w:rsidR="00EF4FB3" w:rsidRDefault="00EF4FB3" w:rsidP="00FB4214">
      <w:pPr>
        <w:spacing w:after="0"/>
        <w:jc w:val="both"/>
      </w:pPr>
      <w:r>
        <w:t>- l’enfasi sulla natura trascendente del Buddha e le sue apparizioni nel mondo: dal Siddhartha-Buddha che nasce/rinasce nelle varie epoche alle serie dei Buddha che si manifestano in ogni epoca e di cui Siddhartha è stato uno della serie!</w:t>
      </w:r>
    </w:p>
    <w:p w14:paraId="73B2C0F2" w14:textId="776C7F29" w:rsidR="002A4E75" w:rsidRDefault="002A4E75" w:rsidP="00FB4214">
      <w:pPr>
        <w:spacing w:after="0"/>
        <w:jc w:val="both"/>
      </w:pPr>
      <w:r>
        <w:t>- i tre corpi del Buddha: il corpo della dottrina, il corpo di verità, il corpo della gioia</w:t>
      </w:r>
    </w:p>
    <w:p w14:paraId="185744CE" w14:textId="7CC815EE" w:rsidR="00AF2406" w:rsidRDefault="00AF2406" w:rsidP="00AF2406">
      <w:pPr>
        <w:pStyle w:val="Titolo3"/>
      </w:pPr>
      <w:r>
        <w:lastRenderedPageBreak/>
        <w:t>2. Nasce il buddismo</w:t>
      </w:r>
    </w:p>
    <w:p w14:paraId="22FE35F0" w14:textId="508E613F" w:rsidR="00AF2406" w:rsidRDefault="00AF2406" w:rsidP="00AF2406">
      <w:pPr>
        <w:pStyle w:val="Titolo4"/>
      </w:pPr>
      <w:r>
        <w:t>1. I “concili” e la formazione del canone delle scritture buddiste</w:t>
      </w:r>
    </w:p>
    <w:p w14:paraId="0135828F" w14:textId="19A5B8C6" w:rsidR="00AF2406" w:rsidRPr="00AF2406" w:rsidRDefault="00AF2406" w:rsidP="00AF2406">
      <w:pPr>
        <w:pStyle w:val="Titolo4"/>
      </w:pPr>
      <w:r>
        <w:t>2. Asoka: un imperatore al servizio del dharma buddista</w:t>
      </w:r>
    </w:p>
    <w:p w14:paraId="745AE789" w14:textId="77777777" w:rsidR="00FB4214" w:rsidRDefault="00FB4214" w:rsidP="00EB3DCE">
      <w:pPr>
        <w:spacing w:after="0"/>
      </w:pPr>
    </w:p>
    <w:p w14:paraId="6C8A5052" w14:textId="6D37C845" w:rsidR="00DD55F6" w:rsidRDefault="00DD55F6" w:rsidP="00DD55F6">
      <w:pPr>
        <w:pStyle w:val="Titolo2"/>
        <w:rPr>
          <w:noProof/>
        </w:rPr>
      </w:pPr>
      <w:r w:rsidRPr="00813B2B">
        <w:rPr>
          <w:noProof/>
        </w:rPr>
        <w:t>2. Le quattro nobili verità e le vie per pervenire all’illuminazione</w:t>
      </w:r>
    </w:p>
    <w:p w14:paraId="100AFCA6" w14:textId="23C49D2B" w:rsidR="00B30AAD" w:rsidRDefault="00B30AAD" w:rsidP="009E0713">
      <w:pPr>
        <w:pStyle w:val="Paragrafoelenco"/>
        <w:numPr>
          <w:ilvl w:val="0"/>
          <w:numId w:val="2"/>
        </w:numPr>
        <w:spacing w:after="0"/>
      </w:pPr>
      <w:r>
        <w:t>La coscienza del dolore dell’esistere</w:t>
      </w:r>
      <w:r w:rsidR="00890764">
        <w:t xml:space="preserve">: </w:t>
      </w:r>
      <w:r w:rsidR="00890764" w:rsidRPr="009E0713">
        <w:rPr>
          <w:b/>
          <w:bCs/>
        </w:rPr>
        <w:t>prima verità</w:t>
      </w:r>
      <w:r w:rsidR="00DE157F">
        <w:rPr>
          <w:b/>
          <w:bCs/>
        </w:rPr>
        <w:t>, sul senso dell’esistenza</w:t>
      </w:r>
      <w:r w:rsidR="00890764" w:rsidRPr="009E0713">
        <w:rPr>
          <w:b/>
          <w:bCs/>
        </w:rPr>
        <w:t xml:space="preserve"> = tutta l’esistenza individuale è dolore</w:t>
      </w:r>
      <w:r w:rsidR="0094529C">
        <w:t xml:space="preserve"> (non c’è Brahman, non c’è Atman, l’uomo è solo un aggregato di materia e forma, di idee e forze, l’io è solo espressione di un nome)</w:t>
      </w:r>
    </w:p>
    <w:p w14:paraId="0D60C75C" w14:textId="5766A9FB" w:rsidR="00DE157F" w:rsidRPr="00DE157F" w:rsidRDefault="009E0713" w:rsidP="009E0713">
      <w:pPr>
        <w:pStyle w:val="Paragrafoelenco"/>
        <w:numPr>
          <w:ilvl w:val="0"/>
          <w:numId w:val="2"/>
        </w:numPr>
        <w:spacing w:after="0"/>
      </w:pPr>
      <w:r>
        <w:rPr>
          <w:b/>
          <w:bCs/>
        </w:rPr>
        <w:t>seconda verità</w:t>
      </w:r>
      <w:r w:rsidR="00DE157F">
        <w:rPr>
          <w:b/>
          <w:bCs/>
        </w:rPr>
        <w:t xml:space="preserve">, sull’origine del dolore </w:t>
      </w:r>
      <w:r>
        <w:rPr>
          <w:b/>
          <w:bCs/>
        </w:rPr>
        <w:t xml:space="preserve">= la sete e il desiderio; </w:t>
      </w:r>
    </w:p>
    <w:p w14:paraId="4989E514" w14:textId="4E19FC70" w:rsidR="00B30AAD" w:rsidRDefault="00DE157F" w:rsidP="009E0713">
      <w:pPr>
        <w:pStyle w:val="Paragrafoelenco"/>
        <w:numPr>
          <w:ilvl w:val="0"/>
          <w:numId w:val="2"/>
        </w:numPr>
        <w:spacing w:after="0"/>
      </w:pPr>
      <w:r>
        <w:t xml:space="preserve">Il distacco dalle illusioni: </w:t>
      </w:r>
      <w:r w:rsidR="009E0713">
        <w:rPr>
          <w:b/>
          <w:bCs/>
        </w:rPr>
        <w:t>terza verità</w:t>
      </w:r>
      <w:r>
        <w:rPr>
          <w:b/>
          <w:bCs/>
        </w:rPr>
        <w:t>, sulla fine del dolore</w:t>
      </w:r>
      <w:r w:rsidR="009E0713">
        <w:rPr>
          <w:b/>
          <w:bCs/>
        </w:rPr>
        <w:t xml:space="preserve"> = la soppressione della sete col distacco dal desiderio per liberarsi dal sé e dal ciclo del karma</w:t>
      </w:r>
      <w:r w:rsidR="00470C54">
        <w:rPr>
          <w:b/>
          <w:bCs/>
        </w:rPr>
        <w:t xml:space="preserve"> e raggiungere il nirvana</w:t>
      </w:r>
      <w:r w:rsidR="009E0713">
        <w:rPr>
          <w:b/>
          <w:bCs/>
        </w:rPr>
        <w:t>)</w:t>
      </w:r>
    </w:p>
    <w:p w14:paraId="2508D254" w14:textId="66896AE2" w:rsidR="00B30AAD" w:rsidRPr="009E0713" w:rsidRDefault="00B30AAD" w:rsidP="009E0713">
      <w:pPr>
        <w:pStyle w:val="Paragrafoelenco"/>
        <w:numPr>
          <w:ilvl w:val="0"/>
          <w:numId w:val="2"/>
        </w:numPr>
        <w:spacing w:after="0"/>
      </w:pPr>
      <w:r>
        <w:t>L’illuminazione</w:t>
      </w:r>
      <w:r w:rsidR="009E0713">
        <w:t xml:space="preserve">: </w:t>
      </w:r>
      <w:r w:rsidR="009E0713">
        <w:rPr>
          <w:b/>
          <w:bCs/>
        </w:rPr>
        <w:t>quarta verità</w:t>
      </w:r>
      <w:r w:rsidR="00DE157F">
        <w:rPr>
          <w:b/>
          <w:bCs/>
        </w:rPr>
        <w:t>, sulla via per estinguere il dolore</w:t>
      </w:r>
      <w:r w:rsidR="009E0713">
        <w:rPr>
          <w:b/>
          <w:bCs/>
        </w:rPr>
        <w:t xml:space="preserve"> = l’ottuplice sentiero:</w:t>
      </w:r>
    </w:p>
    <w:p w14:paraId="19BCB6BE" w14:textId="77BAF00E" w:rsidR="009E0713" w:rsidRDefault="009E0713" w:rsidP="009E0713">
      <w:pPr>
        <w:pStyle w:val="Paragrafoelenco"/>
        <w:numPr>
          <w:ilvl w:val="0"/>
          <w:numId w:val="3"/>
        </w:numPr>
        <w:spacing w:after="0"/>
      </w:pPr>
      <w:r>
        <w:t>Retta fede</w:t>
      </w:r>
      <w:r w:rsidR="00D41A5E">
        <w:t xml:space="preserve"> o visione: prendere atto della reale natura e situazione delle cose</w:t>
      </w:r>
    </w:p>
    <w:p w14:paraId="022DCCED" w14:textId="3E3C7C4A" w:rsidR="009E0713" w:rsidRDefault="009E0713" w:rsidP="009E0713">
      <w:pPr>
        <w:pStyle w:val="Paragrafoelenco"/>
        <w:numPr>
          <w:ilvl w:val="0"/>
          <w:numId w:val="3"/>
        </w:numPr>
        <w:spacing w:after="0"/>
      </w:pPr>
      <w:r>
        <w:t>Retta decisione</w:t>
      </w:r>
      <w:r w:rsidR="00D41A5E">
        <w:t>: astenersi dal desiderio, astio e goni forma di violenza</w:t>
      </w:r>
    </w:p>
    <w:p w14:paraId="7367FF58" w14:textId="452B5BF9" w:rsidR="009E0713" w:rsidRDefault="009E0713" w:rsidP="009E0713">
      <w:pPr>
        <w:pStyle w:val="Paragrafoelenco"/>
        <w:numPr>
          <w:ilvl w:val="0"/>
          <w:numId w:val="3"/>
        </w:numPr>
        <w:spacing w:after="0"/>
      </w:pPr>
      <w:r>
        <w:t>Retta parola</w:t>
      </w:r>
      <w:r w:rsidR="00D41A5E">
        <w:t>: astenersi da menzogna, calunnia</w:t>
      </w:r>
      <w:r w:rsidR="00424B4E">
        <w:t>, linguaggi offensivi, discorsi frivoli</w:t>
      </w:r>
    </w:p>
    <w:p w14:paraId="2EDFB66A" w14:textId="4D97310A" w:rsidR="009E0713" w:rsidRDefault="009E0713" w:rsidP="009E0713">
      <w:pPr>
        <w:pStyle w:val="Paragrafoelenco"/>
        <w:numPr>
          <w:ilvl w:val="0"/>
          <w:numId w:val="3"/>
        </w:numPr>
        <w:spacing w:after="0"/>
      </w:pPr>
      <w:r>
        <w:t>Retta azione</w:t>
      </w:r>
      <w:r w:rsidR="00424B4E">
        <w:t>: non rubare, non uccidere, non avere comportamenti sessuali inappropriati</w:t>
      </w:r>
    </w:p>
    <w:p w14:paraId="4C97D05D" w14:textId="2DC0AC5C" w:rsidR="009E0713" w:rsidRDefault="009E0713" w:rsidP="009E0713">
      <w:pPr>
        <w:pStyle w:val="Paragrafoelenco"/>
        <w:numPr>
          <w:ilvl w:val="0"/>
          <w:numId w:val="3"/>
        </w:numPr>
        <w:spacing w:after="0"/>
      </w:pPr>
      <w:r>
        <w:t>Retta vi</w:t>
      </w:r>
      <w:r w:rsidR="00470C54">
        <w:t>ta</w:t>
      </w:r>
      <w:r w:rsidR="00424B4E">
        <w:t xml:space="preserve">: procurarsi da vivere col proprio lavoro, non fare lavori che ti portino a cattive azioni </w:t>
      </w:r>
    </w:p>
    <w:p w14:paraId="4AD55B27" w14:textId="0B4522F1" w:rsidR="00470C54" w:rsidRDefault="00470C54" w:rsidP="009E0713">
      <w:pPr>
        <w:pStyle w:val="Paragrafoelenco"/>
        <w:numPr>
          <w:ilvl w:val="0"/>
          <w:numId w:val="3"/>
        </w:numPr>
        <w:spacing w:after="0"/>
      </w:pPr>
      <w:r>
        <w:t>Retto sforzo</w:t>
      </w:r>
      <w:r w:rsidR="00424B4E">
        <w:t>: vigilare sulla tua mente a che non si infiltrino cattivi pensieri e rimuovere i presenti</w:t>
      </w:r>
    </w:p>
    <w:p w14:paraId="62C2A8D9" w14:textId="4E9FD8BE" w:rsidR="00470C54" w:rsidRDefault="00470C54" w:rsidP="009E0713">
      <w:pPr>
        <w:pStyle w:val="Paragrafoelenco"/>
        <w:numPr>
          <w:ilvl w:val="0"/>
          <w:numId w:val="3"/>
        </w:numPr>
        <w:spacing w:after="0"/>
      </w:pPr>
      <w:r>
        <w:t>Rett</w:t>
      </w:r>
      <w:r w:rsidR="00424B4E">
        <w:t>a</w:t>
      </w:r>
      <w:r>
        <w:t xml:space="preserve"> </w:t>
      </w:r>
      <w:r w:rsidR="00424B4E">
        <w:t>attenzione: vigilare sulla tua vita con tutte le facoltà</w:t>
      </w:r>
    </w:p>
    <w:p w14:paraId="2E11F95B" w14:textId="7D4152CF" w:rsidR="00470C54" w:rsidRDefault="00470C54" w:rsidP="009E0713">
      <w:pPr>
        <w:pStyle w:val="Paragrafoelenco"/>
        <w:numPr>
          <w:ilvl w:val="0"/>
          <w:numId w:val="3"/>
        </w:numPr>
        <w:spacing w:after="0"/>
      </w:pPr>
      <w:r>
        <w:t>Retta concentrazione</w:t>
      </w:r>
      <w:r w:rsidR="00424B4E">
        <w:t>: praticare la meditazione in tutte le sue tappe</w:t>
      </w:r>
    </w:p>
    <w:p w14:paraId="76844BC8" w14:textId="40C288DB" w:rsidR="00470C54" w:rsidRDefault="00470C54" w:rsidP="00470C54">
      <w:pPr>
        <w:spacing w:after="0"/>
      </w:pPr>
      <w:r>
        <w:t>=&gt; le tre direttrici: pratica delle virtù morali; pratica della meditazione; pratica della sapienza.</w:t>
      </w:r>
    </w:p>
    <w:p w14:paraId="020911FA" w14:textId="187DFA10" w:rsidR="00470C54" w:rsidRDefault="00470C54" w:rsidP="00470C54">
      <w:pPr>
        <w:spacing w:after="0"/>
      </w:pPr>
      <w:r>
        <w:t>=&gt; gli insegnamenti del Buddha e le varie raccolte /racconti</w:t>
      </w:r>
    </w:p>
    <w:p w14:paraId="33EEFB66" w14:textId="380FF1A6" w:rsidR="00470C54" w:rsidRDefault="00470C54" w:rsidP="00470C54">
      <w:pPr>
        <w:spacing w:after="0"/>
      </w:pPr>
      <w:r>
        <w:t>=&gt; la trasfigurazione dell’immagine del Buddha a partire dai vari epiteti usati</w:t>
      </w:r>
    </w:p>
    <w:p w14:paraId="29963D3F" w14:textId="2E22F08B" w:rsidR="000C73FC" w:rsidRDefault="00DD55F6" w:rsidP="00DD55F6">
      <w:pPr>
        <w:pStyle w:val="Titolo2"/>
      </w:pPr>
      <w:r w:rsidRPr="00813B2B">
        <w:rPr>
          <w:noProof/>
        </w:rPr>
        <w:t xml:space="preserve">3. </w:t>
      </w:r>
      <w:r w:rsidR="000C73FC">
        <w:t xml:space="preserve">Il Sangha </w:t>
      </w:r>
    </w:p>
    <w:p w14:paraId="6B65C472" w14:textId="77777777" w:rsidR="000C73FC" w:rsidRDefault="000C73FC" w:rsidP="000C73FC">
      <w:pPr>
        <w:spacing w:after="0"/>
        <w:jc w:val="both"/>
      </w:pPr>
      <w:r>
        <w:t>=&gt; Monachesimo buddista: superamento caste e divisione tra sacerdoti e popolo, predicazione ed esperienza aperta a tutti nel linguaggio del popolo, dando a tutti la speranza universale di perfezione (cfr. sutra del Loto).</w:t>
      </w:r>
    </w:p>
    <w:p w14:paraId="3A2E3F80" w14:textId="77777777" w:rsidR="000C73FC" w:rsidRDefault="000C73FC" w:rsidP="000C73FC">
      <w:pPr>
        <w:spacing w:after="0"/>
        <w:jc w:val="both"/>
      </w:pPr>
      <w:r>
        <w:t xml:space="preserve">- dalla itineranza con la questua silenziosa alla forma stabile cenobitica. </w:t>
      </w:r>
    </w:p>
    <w:p w14:paraId="1B46F588" w14:textId="77777777" w:rsidR="000C73FC" w:rsidRDefault="000C73FC" w:rsidP="000C73FC">
      <w:pPr>
        <w:spacing w:after="0"/>
        <w:jc w:val="both"/>
      </w:pPr>
      <w:r>
        <w:t>- La regola di vita: povertà, castità, umiltà.</w:t>
      </w:r>
    </w:p>
    <w:p w14:paraId="0D72C0AB" w14:textId="7A93D04F" w:rsidR="000C73FC" w:rsidRDefault="000C73FC" w:rsidP="000C73FC">
      <w:pPr>
        <w:spacing w:after="0"/>
        <w:jc w:val="both"/>
      </w:pPr>
      <w:r>
        <w:t>- l’aiuto reciproco tra monaci, materiale e spirituale, la correzione fraterna</w:t>
      </w:r>
    </w:p>
    <w:p w14:paraId="2E68CFB2" w14:textId="026D5E05" w:rsidR="000C73FC" w:rsidRPr="000C73FC" w:rsidRDefault="000C73FC" w:rsidP="000C73FC">
      <w:pPr>
        <w:pStyle w:val="Titolo2"/>
      </w:pPr>
      <w:r>
        <w:t>4. I seguaci “laici”</w:t>
      </w:r>
    </w:p>
    <w:p w14:paraId="51824EB0" w14:textId="57251746" w:rsidR="000C73FC" w:rsidRDefault="000C73FC" w:rsidP="00532422">
      <w:pPr>
        <w:spacing w:after="0"/>
        <w:rPr>
          <w:noProof/>
        </w:rPr>
      </w:pPr>
      <w:r>
        <w:rPr>
          <w:noProof/>
        </w:rPr>
        <w:t>- Il “rifugio nel Buddha” (= atto di adesione al “movimento buddista) del discepolo che continua a vivere la sua vita quotidiana.</w:t>
      </w:r>
    </w:p>
    <w:p w14:paraId="44FAC72C" w14:textId="4335C7F6" w:rsidR="00532422" w:rsidRDefault="00532422" w:rsidP="000C73FC">
      <w:pPr>
        <w:rPr>
          <w:noProof/>
        </w:rPr>
      </w:pPr>
      <w:r>
        <w:rPr>
          <w:noProof/>
        </w:rPr>
        <w:t>- “laico” (upasaka = sostenitore): continua a vivere la sua vita in famiglia con le proprie devozioni (es. pellegrinaggi a stupa e santuari e monasteri), si acquista meriti con le elemosine verso i monaci, mettendosi alla loro scuola, per riuscire ad arrivare ad un Dhamma di “secondo livello” ma non alla perfezione della “buddità”.</w:t>
      </w:r>
    </w:p>
    <w:p w14:paraId="2C32150C" w14:textId="453429B8" w:rsidR="000C73FC" w:rsidRPr="00532422" w:rsidRDefault="000C73FC" w:rsidP="000C73FC">
      <w:pPr>
        <w:rPr>
          <w:b/>
          <w:bCs/>
          <w:noProof/>
        </w:rPr>
      </w:pPr>
      <w:r>
        <w:rPr>
          <w:noProof/>
        </w:rPr>
        <w:t xml:space="preserve">- </w:t>
      </w:r>
      <w:r w:rsidRPr="00532422">
        <w:rPr>
          <w:b/>
          <w:bCs/>
          <w:noProof/>
        </w:rPr>
        <w:t>Nota</w:t>
      </w:r>
      <w:r>
        <w:rPr>
          <w:noProof/>
        </w:rPr>
        <w:t>: non si può parlare di vera e propria conversione al buddismo e di rinuncia alla propria religione. Anche dopo la “presa di rifugio” al laico è concessa la possibilità di continuare a venerare le proprie divinità. Questo fatto favorisce le forme</w:t>
      </w:r>
      <w:r w:rsidR="00532422">
        <w:rPr>
          <w:noProof/>
        </w:rPr>
        <w:t xml:space="preserve"> </w:t>
      </w:r>
      <w:r w:rsidR="00532422">
        <w:rPr>
          <w:b/>
          <w:bCs/>
          <w:noProof/>
        </w:rPr>
        <w:t>eterogenee e sincretistiche del buddismo: nel  buddismo non c’è una demarcazione netta tra i suoi fedeli e tutti gli altri</w:t>
      </w:r>
    </w:p>
    <w:p w14:paraId="6039BB91" w14:textId="052CDCE4" w:rsidR="00967678" w:rsidRDefault="00532422" w:rsidP="00DD55F6">
      <w:pPr>
        <w:pStyle w:val="Titolo2"/>
        <w:rPr>
          <w:noProof/>
        </w:rPr>
      </w:pPr>
      <w:r>
        <w:rPr>
          <w:noProof/>
        </w:rPr>
        <w:t xml:space="preserve">5. </w:t>
      </w:r>
      <w:r w:rsidR="00DD55F6" w:rsidRPr="00813B2B">
        <w:rPr>
          <w:noProof/>
        </w:rPr>
        <w:t>Buddismo e buddismi</w:t>
      </w:r>
    </w:p>
    <w:p w14:paraId="5152932D" w14:textId="63025004" w:rsidR="00967678" w:rsidRDefault="00967678" w:rsidP="00967678">
      <w:pPr>
        <w:pStyle w:val="Titolo3"/>
        <w:rPr>
          <w:noProof/>
        </w:rPr>
      </w:pPr>
      <w:r>
        <w:rPr>
          <w:noProof/>
        </w:rPr>
        <w:t>1. Gli scismi e le separazioni: come intendere l’io e la non realtà del sé</w:t>
      </w:r>
      <w:r w:rsidR="00A92FBA">
        <w:rPr>
          <w:noProof/>
        </w:rPr>
        <w:t xml:space="preserve"> (anatta, non-anima)</w:t>
      </w:r>
      <w:r>
        <w:rPr>
          <w:noProof/>
        </w:rPr>
        <w:t>?</w:t>
      </w:r>
    </w:p>
    <w:p w14:paraId="76233C97" w14:textId="4E2D0F07" w:rsidR="00DE157F" w:rsidRDefault="00DE157F" w:rsidP="00A92FBA">
      <w:pPr>
        <w:spacing w:after="0"/>
      </w:pPr>
      <w:r>
        <w:t>- il diverso modo di concepire i dharma, gli elementi dell’esistenza che non hanno una sostanziale realtà</w:t>
      </w:r>
      <w:r w:rsidR="00A92FBA">
        <w:t xml:space="preserve"> singola ma sola come parte della totalità</w:t>
      </w:r>
    </w:p>
    <w:p w14:paraId="31A65FC1" w14:textId="71BE6879" w:rsidR="00A92FBA" w:rsidRDefault="00A92FBA" w:rsidP="00A92FBA">
      <w:pPr>
        <w:spacing w:after="0"/>
      </w:pPr>
      <w:r>
        <w:t>- l’uomo? Solo una combinazione di 5 aggregati:</w:t>
      </w:r>
    </w:p>
    <w:p w14:paraId="30BAEA4F" w14:textId="29891A9D" w:rsidR="00A92FBA" w:rsidRDefault="00A92FBA" w:rsidP="00A92FBA">
      <w:pPr>
        <w:pStyle w:val="Paragrafoelenco"/>
        <w:numPr>
          <w:ilvl w:val="0"/>
          <w:numId w:val="5"/>
        </w:numPr>
        <w:spacing w:after="0"/>
      </w:pPr>
      <w:r>
        <w:t>Forma, materia percepibile ai cinque sensi, corporeità</w:t>
      </w:r>
    </w:p>
    <w:p w14:paraId="776AA806" w14:textId="687B75BE" w:rsidR="00A92FBA" w:rsidRDefault="00A92FBA" w:rsidP="00A92FBA">
      <w:pPr>
        <w:pStyle w:val="Paragrafoelenco"/>
        <w:numPr>
          <w:ilvl w:val="0"/>
          <w:numId w:val="5"/>
        </w:numPr>
        <w:spacing w:after="0"/>
      </w:pPr>
      <w:r>
        <w:t xml:space="preserve">Sensazione </w:t>
      </w:r>
      <w:r w:rsidR="00867FC5">
        <w:t>occasionata dal contatto dei sensi con gli oggetti</w:t>
      </w:r>
    </w:p>
    <w:p w14:paraId="3C95B9DB" w14:textId="4950DC55" w:rsidR="00A92FBA" w:rsidRDefault="00A92FBA" w:rsidP="00A92FBA">
      <w:pPr>
        <w:pStyle w:val="Paragrafoelenco"/>
        <w:numPr>
          <w:ilvl w:val="0"/>
          <w:numId w:val="5"/>
        </w:numPr>
        <w:spacing w:after="0"/>
      </w:pPr>
      <w:r>
        <w:t>Percezione</w:t>
      </w:r>
      <w:r w:rsidR="00867FC5">
        <w:t>, riconoscimento di “qualcosa” in seguito alla sensazione</w:t>
      </w:r>
    </w:p>
    <w:p w14:paraId="7FED3754" w14:textId="02D433E6" w:rsidR="00A92FBA" w:rsidRDefault="00A92FBA" w:rsidP="00A92FBA">
      <w:pPr>
        <w:pStyle w:val="Paragrafoelenco"/>
        <w:numPr>
          <w:ilvl w:val="0"/>
          <w:numId w:val="5"/>
        </w:numPr>
        <w:spacing w:after="0"/>
      </w:pPr>
      <w:r>
        <w:t>Disposizione</w:t>
      </w:r>
      <w:r w:rsidR="00867FC5">
        <w:t xml:space="preserve"> o meglio predisposizione dovuta alle tendenze personali, frutto sia di esperienze attuali che delle vite precedenti e che determinano il modo di pensare e agire (cfr. tra subconscio e corredo genetico)</w:t>
      </w:r>
    </w:p>
    <w:p w14:paraId="057EE3AE" w14:textId="77777777" w:rsidR="00867FC5" w:rsidRDefault="00867FC5" w:rsidP="00A92FBA">
      <w:pPr>
        <w:pStyle w:val="Paragrafoelenco"/>
        <w:numPr>
          <w:ilvl w:val="0"/>
          <w:numId w:val="5"/>
        </w:numPr>
        <w:spacing w:after="0"/>
      </w:pPr>
      <w:r>
        <w:t>C</w:t>
      </w:r>
      <w:r w:rsidR="00A92FBA">
        <w:t>oscienza</w:t>
      </w:r>
      <w:r>
        <w:t>, lo stato mentale dell’individuo condizionato dalla sua disposizione-predisposizione</w:t>
      </w:r>
    </w:p>
    <w:p w14:paraId="3F1B4A7D" w14:textId="77777777" w:rsidR="009457C7" w:rsidRDefault="00867FC5" w:rsidP="00867FC5">
      <w:pPr>
        <w:spacing w:after="0"/>
      </w:pPr>
      <w:r>
        <w:lastRenderedPageBreak/>
        <w:t>=&gt; il fine dell’uomo è liberare la coscienza dai 4 aggregati (forma, sensazione, percezione, disposizione) e il modo per farlo è l’annullamento della coscienza stessa</w:t>
      </w:r>
      <w:r w:rsidR="009457C7">
        <w:t xml:space="preserve"> scindendola dai suoi aggregati: priva dei suoi aggregati la coscienza si estingue totalmente da se stessa pervenendo al non-sé (anatta)</w:t>
      </w:r>
    </w:p>
    <w:p w14:paraId="140D922B" w14:textId="77777777" w:rsidR="009457C7" w:rsidRDefault="009457C7" w:rsidP="00867FC5">
      <w:pPr>
        <w:spacing w:after="0"/>
      </w:pPr>
      <w:r>
        <w:t xml:space="preserve">Nota: il modo come considerare e pervenire all’anatta è discusso tra le varie scuole. </w:t>
      </w:r>
    </w:p>
    <w:p w14:paraId="14D43056" w14:textId="4F058F0C" w:rsidR="00A92FBA" w:rsidRDefault="009457C7" w:rsidP="009457C7">
      <w:pPr>
        <w:spacing w:after="0"/>
        <w:jc w:val="both"/>
      </w:pPr>
      <w:r>
        <w:t>=&gt; L’io è solo una questione di metafisica occidentale? Buddha si preoccupa di cosa sono nascita, morte, invecchiamento, dolore e cosa provocano nell’uomo</w:t>
      </w:r>
      <w:r w:rsidR="00867FC5">
        <w:t xml:space="preserve"> </w:t>
      </w:r>
      <w:r>
        <w:t xml:space="preserve">ma non di chi è l’uomo, la persona, che subisce queste cose. Per lui sono questioni inappropriate </w:t>
      </w:r>
      <w:r w:rsidR="00471ECD">
        <w:t xml:space="preserve">e investigarle sarebbe perdere tempo. </w:t>
      </w:r>
    </w:p>
    <w:p w14:paraId="234D94B4" w14:textId="406C4847" w:rsidR="00471ECD" w:rsidRPr="00DE157F" w:rsidRDefault="00471ECD" w:rsidP="009457C7">
      <w:pPr>
        <w:spacing w:after="0"/>
        <w:jc w:val="both"/>
      </w:pPr>
      <w:r>
        <w:t>Nota: non esiste una riflessione metafisica sull’io, una antropologia filosofica (né teologica): la riflessione buddista si ferma sul “sé” della coscienza (che non è l’IO, il soggetto, la persona) e sulle sue “sensazioni” con la sola preoccupazione di liberare il “sé” dalle sensazioni di ogni genere. Il “non-sé” è la coscienza libera da ogni emozione. Rimane il problema discusso se a supportare la coscienza ci sia un “io personale” o se dissolta la coscienza è dissolto lo stesso io. Da qui la domanda: il nirvana è solo l’esperienza della trasformazione della coscienza</w:t>
      </w:r>
      <w:r w:rsidR="00D41A5E">
        <w:t xml:space="preserve"> (e quindi uno stato d’animo che il “liberato” sperimenta in vita al termine del suo itinerario di perfezione)</w:t>
      </w:r>
      <w:r>
        <w:t>, o il suo dissolvimento</w:t>
      </w:r>
      <w:r w:rsidR="00D41A5E">
        <w:t xml:space="preserve"> (se l’esistenza è un predicato della realtà e il dissolvimento, lo sganciarsi anche dall’esistenza, è necessario per la liberazione, il nirvana è un non-luogo/non stato/non essere del dissolvimento stesso della coscienza)</w:t>
      </w:r>
      <w:r>
        <w:t>?</w:t>
      </w:r>
    </w:p>
    <w:p w14:paraId="11385101" w14:textId="547DF51B" w:rsidR="00DD55F6" w:rsidRDefault="00967678" w:rsidP="00967678">
      <w:pPr>
        <w:pStyle w:val="Titolo3"/>
        <w:rPr>
          <w:noProof/>
        </w:rPr>
      </w:pPr>
      <w:r>
        <w:rPr>
          <w:noProof/>
        </w:rPr>
        <w:t xml:space="preserve">2. </w:t>
      </w:r>
      <w:r w:rsidR="00024C14">
        <w:rPr>
          <w:noProof/>
        </w:rPr>
        <w:t>L</w:t>
      </w:r>
      <w:r w:rsidR="00DD55F6">
        <w:rPr>
          <w:noProof/>
        </w:rPr>
        <w:t>e tre vie</w:t>
      </w:r>
    </w:p>
    <w:p w14:paraId="3BCAFB42" w14:textId="6111C313" w:rsidR="00DD55F6" w:rsidRDefault="00DD55F6" w:rsidP="00AF2406">
      <w:pPr>
        <w:pStyle w:val="Titolo4"/>
      </w:pPr>
      <w:r>
        <w:t>1. Hinayana o Theravada (Asia meridionale)</w:t>
      </w:r>
      <w:r w:rsidR="00967678">
        <w:t>: il piccolo veicolo</w:t>
      </w:r>
    </w:p>
    <w:p w14:paraId="4C8C704D" w14:textId="61104A4F" w:rsidR="00967678" w:rsidRPr="00967678" w:rsidRDefault="00967678" w:rsidP="00967678">
      <w:r>
        <w:t>L’unica delle 18 scuole antiche rimasta fino ad oggi, conserva l’insegnamento originale</w:t>
      </w:r>
    </w:p>
    <w:p w14:paraId="06B6AD5A" w14:textId="79782953" w:rsidR="00DD55F6" w:rsidRDefault="00DD55F6" w:rsidP="00AF2406">
      <w:pPr>
        <w:pStyle w:val="Titolo4"/>
      </w:pPr>
      <w:r>
        <w:t>2. Mahayana (Asia settentrionale)</w:t>
      </w:r>
      <w:r w:rsidR="00967678">
        <w:t>: il grande veicolo (I sec. A. C.)</w:t>
      </w:r>
    </w:p>
    <w:p w14:paraId="4AF49886" w14:textId="438A531B" w:rsidR="00367C98" w:rsidRDefault="00367C98" w:rsidP="00367C98">
      <w:pPr>
        <w:pStyle w:val="Paragrafoelenco"/>
        <w:numPr>
          <w:ilvl w:val="0"/>
          <w:numId w:val="6"/>
        </w:numPr>
        <w:spacing w:after="0"/>
      </w:pPr>
      <w:r>
        <w:t>Movimento eclettico (non una scuola vera e propria) trasversale alle altre scuole.</w:t>
      </w:r>
    </w:p>
    <w:p w14:paraId="58CCBE12" w14:textId="00B897BE" w:rsidR="00FF5CFE" w:rsidRDefault="00367C98" w:rsidP="00367C98">
      <w:pPr>
        <w:pStyle w:val="Paragrafoelenco"/>
        <w:numPr>
          <w:ilvl w:val="0"/>
          <w:numId w:val="6"/>
        </w:numPr>
        <w:spacing w:after="0"/>
      </w:pPr>
      <w:r>
        <w:t xml:space="preserve">Il cuore del movimento, </w:t>
      </w:r>
      <w:r w:rsidR="00E04BCA">
        <w:t>’ideale del Bodhisattva: il cammino di perfezione per raggiungere la Buddhità attraverso la Sapienza che è madre dei buddha</w:t>
      </w:r>
      <w:r>
        <w:t>, espressione del Buddha Universale</w:t>
      </w:r>
      <w:r w:rsidR="00FF5CFE">
        <w:t xml:space="preserve"> e trascendente, teoricamente di numero infinito</w:t>
      </w:r>
      <w:r w:rsidR="00E04BCA">
        <w:t xml:space="preserve"> (cfr. sophia gnostica)</w:t>
      </w:r>
      <w:r w:rsidR="00FF5CFE">
        <w:t>, per cui si può parlare di vocazione universale alla buddhità</w:t>
      </w:r>
    </w:p>
    <w:p w14:paraId="10E140D6" w14:textId="1F333EA1" w:rsidR="00FF5CFE" w:rsidRDefault="00FF5CFE" w:rsidP="00367C98">
      <w:pPr>
        <w:pStyle w:val="Paragrafoelenco"/>
        <w:numPr>
          <w:ilvl w:val="0"/>
          <w:numId w:val="6"/>
        </w:numPr>
        <w:spacing w:after="0"/>
      </w:pPr>
      <w:r>
        <w:t>il Buddha è il Braham, tutta la realtà,</w:t>
      </w:r>
      <w:r w:rsidR="00E04BCA">
        <w:t xml:space="preserve"> </w:t>
      </w:r>
      <w:r>
        <w:t>per cui tutto è Buddha e Buddha è il tutto</w:t>
      </w:r>
    </w:p>
    <w:p w14:paraId="11D050D9" w14:textId="319A8B5D" w:rsidR="00967678" w:rsidRDefault="00E04BCA" w:rsidP="00367C98">
      <w:pPr>
        <w:pStyle w:val="Paragrafoelenco"/>
        <w:numPr>
          <w:ilvl w:val="0"/>
          <w:numId w:val="6"/>
        </w:numPr>
        <w:spacing w:after="0"/>
      </w:pPr>
      <w:r>
        <w:t>e la compassione</w:t>
      </w:r>
    </w:p>
    <w:p w14:paraId="531D7BBB" w14:textId="4CF8E214" w:rsidR="002A4E75" w:rsidRPr="00967678" w:rsidRDefault="002A4E75" w:rsidP="00367C98">
      <w:pPr>
        <w:pStyle w:val="Paragrafoelenco"/>
        <w:numPr>
          <w:ilvl w:val="1"/>
          <w:numId w:val="6"/>
        </w:numPr>
        <w:spacing w:after="0"/>
      </w:pPr>
      <w:r>
        <w:t>la scuola Yogacara: le pratiche yoga per esplorare gli strati di coscienza per comprendere che non esiste se non la mente e che tutte le forme dell’universo non sono che costruzioni mentali</w:t>
      </w:r>
    </w:p>
    <w:p w14:paraId="64A9E51A" w14:textId="026C1586" w:rsidR="00DD55F6" w:rsidRDefault="00DD55F6" w:rsidP="00AF2406">
      <w:pPr>
        <w:pStyle w:val="Titolo4"/>
      </w:pPr>
      <w:r>
        <w:t>3. Vajrayana (Tibet)</w:t>
      </w:r>
    </w:p>
    <w:p w14:paraId="6840F63C" w14:textId="11843E19" w:rsidR="00024C14" w:rsidRDefault="00024C14" w:rsidP="00024C14">
      <w:pPr>
        <w:pStyle w:val="Paragrafoelenco"/>
        <w:numPr>
          <w:ilvl w:val="0"/>
          <w:numId w:val="7"/>
        </w:numPr>
        <w:spacing w:after="0"/>
      </w:pPr>
      <w:r>
        <w:t>Induismo assorbito dal buddismo, o induismo travestito da buddismo?</w:t>
      </w:r>
    </w:p>
    <w:p w14:paraId="047D24D1" w14:textId="279E229B" w:rsidR="00024C14" w:rsidRDefault="00024C14" w:rsidP="00024C14">
      <w:pPr>
        <w:pStyle w:val="Paragrafoelenco"/>
        <w:numPr>
          <w:ilvl w:val="0"/>
          <w:numId w:val="7"/>
        </w:numPr>
        <w:spacing w:after="0"/>
      </w:pPr>
      <w:r>
        <w:t>Correlato alla dottrina mahayana del shunya e della equiparazione del samsara e del nirvana</w:t>
      </w:r>
      <w:r w:rsidR="005417C7">
        <w:t>, il tantra (= intreccio)</w:t>
      </w:r>
      <w:r>
        <w:t xml:space="preserve"> rigetta la divisione tra </w:t>
      </w:r>
      <w:r w:rsidR="005417C7">
        <w:t>materia e spirito, rivaluta il corpo in rapporto alla realtà del cosmo e dello spirito: nella interdipendenza tra materia e spirito, tra la realtà e la mente, per cui le parole possono avere efficacia magica, il pensiero può influire sulla materia, possono essere evocati e fatti apparire sun un disegno magico degli esseri divini o venire sperimentati nel loro corpo</w:t>
      </w:r>
    </w:p>
    <w:p w14:paraId="07826470" w14:textId="194EF0EB" w:rsidR="002A4E75" w:rsidRDefault="002A4E75" w:rsidP="00024C14">
      <w:pPr>
        <w:pStyle w:val="Paragrafoelenco"/>
        <w:numPr>
          <w:ilvl w:val="0"/>
          <w:numId w:val="7"/>
        </w:numPr>
        <w:spacing w:after="0"/>
      </w:pPr>
      <w:r>
        <w:t>L’iniziazione attraverso i gradi del Tantra: il buddismo esoterico</w:t>
      </w:r>
    </w:p>
    <w:p w14:paraId="5E9BC434" w14:textId="5F961ED1" w:rsidR="002A4E75" w:rsidRDefault="002A4E75" w:rsidP="00024C14">
      <w:pPr>
        <w:pStyle w:val="Paragrafoelenco"/>
        <w:numPr>
          <w:ilvl w:val="0"/>
          <w:numId w:val="7"/>
        </w:numPr>
        <w:spacing w:after="0"/>
      </w:pPr>
      <w:r>
        <w:t>La meditazione sui mandala</w:t>
      </w:r>
      <w:r w:rsidR="005417C7">
        <w:t>; la ripetizione dei mantra</w:t>
      </w:r>
    </w:p>
    <w:p w14:paraId="405C4316" w14:textId="77777777" w:rsidR="00AF2406" w:rsidRPr="002A4E75" w:rsidRDefault="00AF2406" w:rsidP="002A4E75">
      <w:pPr>
        <w:spacing w:after="0"/>
      </w:pPr>
    </w:p>
    <w:p w14:paraId="6DF72588" w14:textId="2477457A" w:rsidR="00A82731" w:rsidRDefault="00532422" w:rsidP="00DD55F6">
      <w:pPr>
        <w:pStyle w:val="Titolo2"/>
        <w:rPr>
          <w:noProof/>
        </w:rPr>
      </w:pPr>
      <w:r>
        <w:rPr>
          <w:noProof/>
        </w:rPr>
        <w:t>6</w:t>
      </w:r>
      <w:r w:rsidR="00DD55F6" w:rsidRPr="00813B2B">
        <w:rPr>
          <w:noProof/>
        </w:rPr>
        <w:t xml:space="preserve">. </w:t>
      </w:r>
      <w:r w:rsidR="00A82731">
        <w:rPr>
          <w:noProof/>
        </w:rPr>
        <w:t>Buddismo ieri e oggi</w:t>
      </w:r>
    </w:p>
    <w:p w14:paraId="0EB112CB" w14:textId="725D2A96" w:rsidR="00EA7FF9" w:rsidRPr="00EA7FF9" w:rsidRDefault="00EA7FF9" w:rsidP="00EA7FF9">
      <w:pPr>
        <w:pStyle w:val="Titolo3"/>
      </w:pPr>
      <w:r>
        <w:t>1. Il buddismo in India</w:t>
      </w:r>
    </w:p>
    <w:p w14:paraId="735E646C" w14:textId="799537EE" w:rsidR="00A82731" w:rsidRDefault="00A82731" w:rsidP="00EA7FF9">
      <w:pPr>
        <w:pStyle w:val="Paragrafoelenco"/>
        <w:numPr>
          <w:ilvl w:val="0"/>
          <w:numId w:val="8"/>
        </w:numPr>
      </w:pPr>
      <w:r>
        <w:t>Il buddismo “ricompreso” nell’induismo: la devozione popolare verso il Buddha come una delle manifestazioni della divinità (secc. VI – X)</w:t>
      </w:r>
    </w:p>
    <w:p w14:paraId="7A9D3A08" w14:textId="425328D4" w:rsidR="00A82731" w:rsidRDefault="00A82731" w:rsidP="00EA7FF9">
      <w:pPr>
        <w:pStyle w:val="Paragrafoelenco"/>
        <w:numPr>
          <w:ilvl w:val="0"/>
          <w:numId w:val="8"/>
        </w:numPr>
      </w:pPr>
      <w:r>
        <w:t>Il declino del buddismo in India sotto l’invasione islamica e la sua scomparsa (sec. XII)</w:t>
      </w:r>
    </w:p>
    <w:p w14:paraId="6F04A738" w14:textId="3A8B2279" w:rsidR="00A82731" w:rsidRDefault="00EA7FF9" w:rsidP="00EA7FF9">
      <w:pPr>
        <w:pStyle w:val="Paragrafoelenco"/>
        <w:numPr>
          <w:ilvl w:val="0"/>
          <w:numId w:val="8"/>
        </w:numPr>
      </w:pPr>
      <w:r>
        <w:t>La rinascita del buddismo in India (sec. XIX-XX): neo-buddismo come reazione al sistema delle caste e lotta per integrazione di paria e donne (Ambedkar, 1956).</w:t>
      </w:r>
    </w:p>
    <w:p w14:paraId="66BB7E21" w14:textId="5BDCAF14" w:rsidR="00900122" w:rsidRDefault="00EA7FF9" w:rsidP="00EA7FF9">
      <w:pPr>
        <w:pStyle w:val="Titolo3"/>
      </w:pPr>
      <w:r>
        <w:t xml:space="preserve">2. </w:t>
      </w:r>
      <w:r w:rsidR="00900122">
        <w:t>Il buddismo in Cina</w:t>
      </w:r>
    </w:p>
    <w:p w14:paraId="68D75599" w14:textId="72FB96EB" w:rsidR="00900122" w:rsidRDefault="00900122" w:rsidP="00EA7FF9">
      <w:pPr>
        <w:pStyle w:val="Titolo3"/>
      </w:pPr>
      <w:r>
        <w:t>3. Il buddismo in Giappone</w:t>
      </w:r>
    </w:p>
    <w:p w14:paraId="06B6587F" w14:textId="2629AAD0" w:rsidR="00EA7FF9" w:rsidRDefault="00900122" w:rsidP="00EA7FF9">
      <w:pPr>
        <w:pStyle w:val="Titolo3"/>
      </w:pPr>
      <w:r>
        <w:t xml:space="preserve">4. </w:t>
      </w:r>
      <w:r w:rsidR="00EA7FF9">
        <w:t>Il buddismo in Italia</w:t>
      </w:r>
    </w:p>
    <w:p w14:paraId="639C3991" w14:textId="6FFE0702" w:rsidR="00EA7FF9" w:rsidRDefault="0020639F" w:rsidP="00EA7FF9">
      <w:pPr>
        <w:pStyle w:val="Paragrafoelenco"/>
        <w:numPr>
          <w:ilvl w:val="0"/>
          <w:numId w:val="10"/>
        </w:numPr>
      </w:pPr>
      <w:r>
        <w:t>L’innamoramento dell’Occidente per il Buddismo di fine ‘800 (cfr. De Lubac)</w:t>
      </w:r>
      <w:r w:rsidR="00F47299">
        <w:t>; le società “Asiatiche” e Buddiste italiane, inizi sec. XX</w:t>
      </w:r>
      <w:r>
        <w:t xml:space="preserve"> =&gt; 1975, Parigi, Unione Buddista Europea.</w:t>
      </w:r>
    </w:p>
    <w:p w14:paraId="62850B92" w14:textId="77777777" w:rsidR="00F47299" w:rsidRDefault="0020639F" w:rsidP="00EA7FF9">
      <w:pPr>
        <w:pStyle w:val="Paragrafoelenco"/>
        <w:numPr>
          <w:ilvl w:val="0"/>
          <w:numId w:val="10"/>
        </w:numPr>
      </w:pPr>
      <w:r>
        <w:lastRenderedPageBreak/>
        <w:t xml:space="preserve">Dal </w:t>
      </w:r>
      <w:r w:rsidRPr="0020639F">
        <w:rPr>
          <w:i/>
          <w:iCs/>
        </w:rPr>
        <w:t>Siddartha</w:t>
      </w:r>
      <w:r>
        <w:t xml:space="preserve"> di Herman Hesse a </w:t>
      </w:r>
      <w:r w:rsidRPr="0020639F">
        <w:rPr>
          <w:i/>
          <w:iCs/>
        </w:rPr>
        <w:t>Il Piccolo Buddha</w:t>
      </w:r>
      <w:r>
        <w:t xml:space="preserve"> di Bernardo Bertolucci, a </w:t>
      </w:r>
      <w:r>
        <w:rPr>
          <w:i/>
          <w:iCs/>
        </w:rPr>
        <w:t>Sette anni in Tibet</w:t>
      </w:r>
      <w:r>
        <w:t xml:space="preserve"> di Jean Jaques Annaud, a Roberto Baggio, Richard Gere, Marco Columbro</w:t>
      </w:r>
      <w:r w:rsidR="00F47299">
        <w:t>…</w:t>
      </w:r>
    </w:p>
    <w:p w14:paraId="0A6844D6" w14:textId="77777777" w:rsidR="004B6355" w:rsidRDefault="004B6355" w:rsidP="004B6355">
      <w:pPr>
        <w:pStyle w:val="Paragrafoelenco"/>
        <w:numPr>
          <w:ilvl w:val="0"/>
          <w:numId w:val="10"/>
        </w:numPr>
      </w:pPr>
      <w:r>
        <w:t>1985: fondazione a Milano dell’Unione Buddista Italiana (rappresentano le 3 scuole)</w:t>
      </w:r>
    </w:p>
    <w:p w14:paraId="15A25C4A" w14:textId="77777777" w:rsidR="004B6355" w:rsidRDefault="004B6355" w:rsidP="004B6355">
      <w:pPr>
        <w:pStyle w:val="Paragrafoelenco"/>
        <w:numPr>
          <w:ilvl w:val="0"/>
          <w:numId w:val="10"/>
        </w:numPr>
      </w:pPr>
      <w:r>
        <w:t>Comiso: monaco giapponese Morishita, buddista Zen, vicino sede NATO contro i missili!</w:t>
      </w:r>
    </w:p>
    <w:p w14:paraId="10BB32D8" w14:textId="71D76794" w:rsidR="004B6355" w:rsidRPr="0020639F" w:rsidRDefault="004B6355" w:rsidP="004B6355">
      <w:pPr>
        <w:pStyle w:val="Paragrafoelenco"/>
        <w:numPr>
          <w:ilvl w:val="0"/>
          <w:numId w:val="10"/>
        </w:numPr>
        <w:jc w:val="both"/>
      </w:pPr>
      <w:r>
        <w:t>La Soka Gakkai (giapponese): un’altra via buddista</w:t>
      </w:r>
    </w:p>
    <w:p w14:paraId="7A35CC8C" w14:textId="77777777" w:rsidR="009505C4" w:rsidRDefault="00F47299" w:rsidP="009505C4">
      <w:pPr>
        <w:pStyle w:val="Paragrafoelenco"/>
        <w:numPr>
          <w:ilvl w:val="0"/>
          <w:numId w:val="11"/>
        </w:numPr>
        <w:jc w:val="both"/>
      </w:pPr>
      <w:r>
        <w:t>Il “buddhismo</w:t>
      </w:r>
      <w:r w:rsidR="0020639F">
        <w:t xml:space="preserve"> </w:t>
      </w:r>
      <w:r>
        <w:t>laico” italiano (cfr. periodico omonimo) = un buddismo definito dal “volto morbido”, solo come una forma di pensiero per vivere meglio, non farsi schiacciare dalle preoccupazioni e dalla frenesia del quotidiano e del lavoro: persone normali che praticano meditazione, incontri di gruppo, letture di testi</w:t>
      </w:r>
      <w:r w:rsidR="004B6355">
        <w:t xml:space="preserve">; il buddismo non si pone in contrasto con la carriera, gli affetti, la vita familiare, </w:t>
      </w:r>
      <w:r w:rsidR="004B6355" w:rsidRPr="004B6355">
        <w:rPr>
          <w:b/>
          <w:bCs/>
        </w:rPr>
        <w:t>la religione cattolica</w:t>
      </w:r>
      <w:r w:rsidR="004B6355">
        <w:rPr>
          <w:b/>
          <w:bCs/>
        </w:rPr>
        <w:t xml:space="preserve">, </w:t>
      </w:r>
      <w:r w:rsidR="004B6355">
        <w:t>al contrario si propone come un o spazio aggiuntivo con finalità pratiche e terapeutiche per migliorare la propria condizione riflettendo su se stessi e aiutare gli altri tramite la compassione e la tolleranza.</w:t>
      </w:r>
      <w:r w:rsidR="009505C4" w:rsidRPr="009505C4">
        <w:t xml:space="preserve"> </w:t>
      </w:r>
    </w:p>
    <w:p w14:paraId="37EC3230" w14:textId="1A4630CC" w:rsidR="009505C4" w:rsidRDefault="009505C4" w:rsidP="009505C4">
      <w:pPr>
        <w:pStyle w:val="Paragrafoelenco"/>
        <w:numPr>
          <w:ilvl w:val="0"/>
          <w:numId w:val="11"/>
        </w:numPr>
        <w:jc w:val="both"/>
      </w:pPr>
      <w:r>
        <w:t>(cfr. Panorama: la Buddhamania): alla fine lo stesso Dalai Lama in una intervista ha, onestamente invitato gli occidentali a riconsiderare e rivalutare il loro patrimonio spirituale, a partire dal cristianesimo in cui si è nati, anche perché spesso, non si riesce a vivere in profondità la nuova “spiritualità”, correndo il rischio di vivere il buddismo “all’occidentale”!</w:t>
      </w:r>
    </w:p>
    <w:p w14:paraId="5161F96F" w14:textId="7B4E2ED4" w:rsidR="0020639F" w:rsidRPr="00EA7FF9" w:rsidRDefault="0020639F" w:rsidP="009505C4">
      <w:pPr>
        <w:pStyle w:val="Paragrafoelenco"/>
        <w:jc w:val="both"/>
      </w:pPr>
    </w:p>
    <w:p w14:paraId="3888468A" w14:textId="305D18F8" w:rsidR="00DD55F6" w:rsidRDefault="00A82731" w:rsidP="00DD55F6">
      <w:pPr>
        <w:pStyle w:val="Titolo2"/>
        <w:rPr>
          <w:noProof/>
        </w:rPr>
      </w:pPr>
      <w:r>
        <w:rPr>
          <w:noProof/>
        </w:rPr>
        <w:t xml:space="preserve">7. </w:t>
      </w:r>
      <w:r w:rsidR="00DD55F6" w:rsidRPr="00813B2B">
        <w:rPr>
          <w:noProof/>
        </w:rPr>
        <w:t>Buddismo e cristianesimo</w:t>
      </w:r>
    </w:p>
    <w:p w14:paraId="7E4F19C7" w14:textId="28FD1CB4" w:rsidR="00E41DE7" w:rsidRDefault="00E41DE7" w:rsidP="00746C00">
      <w:pPr>
        <w:pStyle w:val="Paragrafoelenco"/>
        <w:numPr>
          <w:ilvl w:val="0"/>
          <w:numId w:val="11"/>
        </w:numPr>
        <w:jc w:val="both"/>
      </w:pPr>
      <w:r>
        <w:t xml:space="preserve">Tra storia e curiosità: Giovanni Damasceno, </w:t>
      </w:r>
      <w:r w:rsidRPr="00E41DE7">
        <w:rPr>
          <w:i/>
          <w:iCs/>
        </w:rPr>
        <w:t>Storia di Barlaam e Giosafat</w:t>
      </w:r>
      <w:r>
        <w:t>: Buddha un santo cristiano!</w:t>
      </w:r>
    </w:p>
    <w:p w14:paraId="636856BF" w14:textId="59D93EE7" w:rsidR="002602F4" w:rsidRDefault="002602F4" w:rsidP="00746C00">
      <w:pPr>
        <w:pStyle w:val="Paragrafoelenco"/>
        <w:numPr>
          <w:ilvl w:val="0"/>
          <w:numId w:val="11"/>
        </w:numPr>
        <w:jc w:val="both"/>
      </w:pPr>
      <w:r>
        <w:t>1964. Paolo VI. Segretariato per i non cristiani = Guide al dialogo con i seguaci delle varie religioni: buddismo, induismo, islamismo.</w:t>
      </w:r>
    </w:p>
    <w:p w14:paraId="396A657A" w14:textId="680D1B32" w:rsidR="002602F4" w:rsidRDefault="002602F4" w:rsidP="002602F4">
      <w:pPr>
        <w:pStyle w:val="Paragrafoelenco"/>
        <w:numPr>
          <w:ilvl w:val="0"/>
          <w:numId w:val="11"/>
        </w:numPr>
        <w:jc w:val="both"/>
      </w:pPr>
      <w:r>
        <w:t>La stagione dei dialoghi = Paolo VI: un magistero da riscoprire (cfr. i suoi viaggi in Oriente). L’impegno di Giovanni Paolo II</w:t>
      </w:r>
      <w:r w:rsidR="00E41DE7">
        <w:t>. Gli auguri annuali per Vesak.</w:t>
      </w:r>
    </w:p>
    <w:p w14:paraId="6FBE6BD7" w14:textId="732D0C15" w:rsidR="004B6355" w:rsidRDefault="004B6355" w:rsidP="00746C00">
      <w:pPr>
        <w:pStyle w:val="Paragrafoelenco"/>
        <w:numPr>
          <w:ilvl w:val="0"/>
          <w:numId w:val="11"/>
        </w:numPr>
        <w:jc w:val="both"/>
      </w:pPr>
      <w:r>
        <w:t>L’invio del Dalai Lama di monaci presso monasteri cattolici in USA; monaci buddisti giapponesi in monasteri benedettini europei; scambio e incontri tra monaci cattolici e buddisti, specialmente dopo la preghiera di Assisi nel 1986: cfr. Comunità Vangelo e Zen a Galgagnano</w:t>
      </w:r>
      <w:r w:rsidR="00E41DE7">
        <w:t xml:space="preserve"> (Lodi) fondata da un </w:t>
      </w:r>
      <w:r w:rsidR="00746C00">
        <w:t>missionario cattolico e monaco buddista giapponese</w:t>
      </w:r>
      <w:r w:rsidR="00E41DE7">
        <w:t>.</w:t>
      </w:r>
    </w:p>
    <w:p w14:paraId="1E7CB9E4" w14:textId="178C0281" w:rsidR="00B90149" w:rsidRDefault="00B90149" w:rsidP="006D4614">
      <w:pPr>
        <w:pStyle w:val="Paragrafoelenco"/>
        <w:numPr>
          <w:ilvl w:val="0"/>
          <w:numId w:val="11"/>
        </w:numPr>
        <w:jc w:val="both"/>
      </w:pPr>
      <w:r>
        <w:t xml:space="preserve">15 ottobre 1989, </w:t>
      </w:r>
      <w:r>
        <w:rPr>
          <w:i/>
          <w:iCs/>
        </w:rPr>
        <w:t xml:space="preserve">Lettera ai vescovi cattolici su alcuni aspetti della meditazione cristiana, </w:t>
      </w:r>
      <w:r>
        <w:t xml:space="preserve">CDF, Ratzinger = Inconciliabilità fra dottrina cristiana teista e insegnamento buddista non-teista. =&gt; 1990 Intervista a </w:t>
      </w:r>
      <w:r w:rsidRPr="002602F4">
        <w:rPr>
          <w:i/>
          <w:iCs/>
        </w:rPr>
        <w:t>l’Expres!</w:t>
      </w:r>
    </w:p>
    <w:p w14:paraId="7148C69B" w14:textId="636FC2EE" w:rsidR="00B90149" w:rsidRDefault="00B90149" w:rsidP="00B90149">
      <w:pPr>
        <w:pStyle w:val="Paragrafoelenco"/>
        <w:numPr>
          <w:ilvl w:val="0"/>
          <w:numId w:val="11"/>
        </w:numPr>
        <w:jc w:val="both"/>
      </w:pPr>
      <w:r>
        <w:t>1994. Giuseppe De Rosa su Civiltà Cattolica: &lt;&lt;le divergenze sono talmente grandi e radicali da non consentire la possibilità per un cristiano di essere veramente buddista e di restare veramente cristiano… nel buddismo non c’è posto per Dio, né per la rivelazione, né per la fede, né per la grazia, né per l’incarnazione, né per la redenzione&gt;&gt;. Perciò</w:t>
      </w:r>
      <w:r w:rsidR="006D4614">
        <w:t xml:space="preserve"> abbracciare il buddismo da parte di un cristiano significa rinunciare al cristianesimo, &lt;&lt;una rinuncia che se è consapevole e volontaria, assume la forma di apostasia dal cristianesimo&gt;&gt;. </w:t>
      </w:r>
      <w:r>
        <w:t xml:space="preserve"> </w:t>
      </w:r>
      <w:r w:rsidR="006D4614">
        <w:t>Però concorda che se cristiani e buddisti non possono incontrarsi nella dottrina, possono incontrarsi nella prassi, perché le virtù raccomandate dal buddismo sono le stesse indicate dal cristianesimo.</w:t>
      </w:r>
    </w:p>
    <w:p w14:paraId="377BDAFA" w14:textId="1FF658DE" w:rsidR="006D4614" w:rsidRDefault="009505C4" w:rsidP="00B90149">
      <w:pPr>
        <w:pStyle w:val="Paragrafoelenco"/>
        <w:numPr>
          <w:ilvl w:val="0"/>
          <w:numId w:val="11"/>
        </w:numPr>
        <w:jc w:val="both"/>
      </w:pPr>
      <w:r>
        <w:t>Uno sguardo al futuro = le intuizioni di De Lubac e di Guardini: Buddha, l’ultimo mistero con cui confrontarsi.</w:t>
      </w:r>
      <w:r w:rsidR="006D4614">
        <w:t xml:space="preserve"> </w:t>
      </w:r>
    </w:p>
    <w:p w14:paraId="7D4AE807" w14:textId="0AB7C4C7" w:rsidR="00F96536" w:rsidRDefault="00F96536">
      <w:pPr>
        <w:rPr>
          <w:b/>
          <w:bCs/>
        </w:rPr>
      </w:pPr>
    </w:p>
    <w:p w14:paraId="4704CD66" w14:textId="16C1255A" w:rsidR="002A4E75" w:rsidRPr="002A4E75" w:rsidRDefault="002A4E75">
      <w:pPr>
        <w:rPr>
          <w:b/>
          <w:bCs/>
          <w:u w:val="single"/>
        </w:rPr>
      </w:pPr>
      <w:r>
        <w:rPr>
          <w:b/>
          <w:bCs/>
          <w:u w:val="single"/>
        </w:rPr>
        <w:t>Bibliografia</w:t>
      </w:r>
    </w:p>
    <w:p w14:paraId="29275616" w14:textId="142A3F0D" w:rsidR="002A4E75" w:rsidRDefault="002A4E75" w:rsidP="002A4E75">
      <w:pPr>
        <w:spacing w:after="0"/>
      </w:pPr>
      <w:r>
        <w:t>AA.VV.</w:t>
      </w:r>
      <w:r>
        <w:rPr>
          <w:i/>
          <w:iCs/>
        </w:rPr>
        <w:t xml:space="preserve">, Buddismo -1, Buddisti in Italia, </w:t>
      </w:r>
      <w:r>
        <w:t xml:space="preserve">in </w:t>
      </w:r>
      <w:r>
        <w:rPr>
          <w:i/>
          <w:iCs/>
        </w:rPr>
        <w:t xml:space="preserve">Sette e religioni, n. 14, </w:t>
      </w:r>
      <w:r>
        <w:t>GRIS – ESD.</w:t>
      </w:r>
    </w:p>
    <w:p w14:paraId="651E4FF9" w14:textId="6B706EE3" w:rsidR="002A4E75" w:rsidRDefault="002A4E75" w:rsidP="002A4E75">
      <w:pPr>
        <w:spacing w:after="0"/>
      </w:pPr>
      <w:r>
        <w:t>AA.VV.</w:t>
      </w:r>
      <w:r>
        <w:rPr>
          <w:i/>
          <w:iCs/>
        </w:rPr>
        <w:t xml:space="preserve">, Buddismo -2, Siddhartha il Budda, </w:t>
      </w:r>
      <w:r>
        <w:t xml:space="preserve">in </w:t>
      </w:r>
      <w:r>
        <w:rPr>
          <w:i/>
          <w:iCs/>
        </w:rPr>
        <w:t xml:space="preserve">Sette e religioni, n. 21, </w:t>
      </w:r>
      <w:r>
        <w:t>GRIS – ESD.</w:t>
      </w:r>
    </w:p>
    <w:p w14:paraId="56EEF652" w14:textId="05CA454C" w:rsidR="002A4E75" w:rsidRDefault="002A4E75" w:rsidP="002A4E75">
      <w:pPr>
        <w:spacing w:after="0"/>
      </w:pPr>
      <w:r>
        <w:t>AA.VV.</w:t>
      </w:r>
      <w:r>
        <w:rPr>
          <w:i/>
          <w:iCs/>
        </w:rPr>
        <w:t xml:space="preserve">, Buddismo -3, Le nobili verità, </w:t>
      </w:r>
      <w:r>
        <w:t xml:space="preserve">in </w:t>
      </w:r>
      <w:r>
        <w:rPr>
          <w:i/>
          <w:iCs/>
        </w:rPr>
        <w:t xml:space="preserve">Sette e religioni, n. 25, </w:t>
      </w:r>
      <w:r>
        <w:t>GRIS – ESD.</w:t>
      </w:r>
    </w:p>
    <w:p w14:paraId="286C9317" w14:textId="3AFEA58E" w:rsidR="002A4E75" w:rsidRDefault="002A4E75" w:rsidP="002A4E75">
      <w:pPr>
        <w:spacing w:after="0"/>
      </w:pPr>
      <w:r>
        <w:t>AA.VV.</w:t>
      </w:r>
      <w:r>
        <w:rPr>
          <w:i/>
          <w:iCs/>
        </w:rPr>
        <w:t xml:space="preserve">, Buddismo -4, La comunità buddista: il Sangha. </w:t>
      </w:r>
      <w:r>
        <w:t xml:space="preserve">in </w:t>
      </w:r>
      <w:r>
        <w:rPr>
          <w:i/>
          <w:iCs/>
        </w:rPr>
        <w:t xml:space="preserve">Sette e religioni, n. 29, </w:t>
      </w:r>
      <w:r>
        <w:t>GRIS – ESD.</w:t>
      </w:r>
    </w:p>
    <w:p w14:paraId="68539106" w14:textId="77777777" w:rsidR="002A4E75" w:rsidRDefault="002A4E75" w:rsidP="002A4E75">
      <w:pPr>
        <w:spacing w:after="0"/>
      </w:pPr>
      <w:r>
        <w:t>AA.VV.</w:t>
      </w:r>
      <w:r>
        <w:rPr>
          <w:i/>
          <w:iCs/>
        </w:rPr>
        <w:t xml:space="preserve">, Buddismo -5. In India-I, </w:t>
      </w:r>
      <w:r>
        <w:t xml:space="preserve">in </w:t>
      </w:r>
      <w:r>
        <w:rPr>
          <w:i/>
          <w:iCs/>
        </w:rPr>
        <w:t xml:space="preserve">Sette e religioni, n. 35, </w:t>
      </w:r>
      <w:r>
        <w:t>GRIS – ESD.</w:t>
      </w:r>
    </w:p>
    <w:p w14:paraId="68EF91CE" w14:textId="77777777" w:rsidR="002A4E75" w:rsidRDefault="002A4E75" w:rsidP="002A4E75">
      <w:pPr>
        <w:spacing w:after="0"/>
      </w:pPr>
      <w:r>
        <w:t>AA.VV.</w:t>
      </w:r>
      <w:r>
        <w:rPr>
          <w:i/>
          <w:iCs/>
        </w:rPr>
        <w:t xml:space="preserve">, Buddismo -6. In India-II, </w:t>
      </w:r>
      <w:r>
        <w:t xml:space="preserve">in </w:t>
      </w:r>
      <w:r>
        <w:rPr>
          <w:i/>
          <w:iCs/>
        </w:rPr>
        <w:t xml:space="preserve">Sette e religioni, n. 39, </w:t>
      </w:r>
      <w:r>
        <w:t>GRIS – ESD.</w:t>
      </w:r>
    </w:p>
    <w:p w14:paraId="7725A0F2" w14:textId="79D43AA3" w:rsidR="006D5AAB" w:rsidRPr="006D5AAB" w:rsidRDefault="006D5AAB" w:rsidP="002A4E75">
      <w:pPr>
        <w:spacing w:after="0"/>
      </w:pPr>
      <w:r>
        <w:t xml:space="preserve">DALAI LAMA, </w:t>
      </w:r>
      <w:r>
        <w:rPr>
          <w:i/>
          <w:iCs/>
        </w:rPr>
        <w:t xml:space="preserve">Incontro con Gesù. Una lettura buddista del vangelo, </w:t>
      </w:r>
      <w:r>
        <w:t>Mondadori, 2022.</w:t>
      </w:r>
    </w:p>
    <w:p w14:paraId="49B98AFD" w14:textId="5843834C" w:rsidR="002A4E75" w:rsidRDefault="002A4E75" w:rsidP="002A4E75">
      <w:pPr>
        <w:spacing w:after="0"/>
      </w:pPr>
      <w:r>
        <w:t xml:space="preserve">FILORAMO GIOVANNI (coord.), </w:t>
      </w:r>
      <w:r>
        <w:rPr>
          <w:i/>
          <w:iCs/>
        </w:rPr>
        <w:t xml:space="preserve">La grande storia delle religioni. Vol. 4, parte prima: Buddismo. </w:t>
      </w:r>
      <w:r>
        <w:t xml:space="preserve">Mondadori, 2005. </w:t>
      </w:r>
    </w:p>
    <w:p w14:paraId="3110CFCE" w14:textId="6D00D977" w:rsidR="00BF1922" w:rsidRDefault="00BF1922" w:rsidP="002A4E75">
      <w:pPr>
        <w:spacing w:after="0"/>
      </w:pPr>
    </w:p>
    <w:p w14:paraId="54A39CF2" w14:textId="1DA03E38" w:rsidR="00BF1922" w:rsidRDefault="00BF1922" w:rsidP="002A4E75">
      <w:pPr>
        <w:spacing w:after="0"/>
        <w:rPr>
          <w:u w:val="single"/>
        </w:rPr>
      </w:pPr>
      <w:r>
        <w:rPr>
          <w:u w:val="single"/>
        </w:rPr>
        <w:t>Letteratura</w:t>
      </w:r>
    </w:p>
    <w:p w14:paraId="277FA3AA" w14:textId="2BB0215A" w:rsidR="00BF1922" w:rsidRDefault="00BF1922" w:rsidP="002A4E75">
      <w:pPr>
        <w:spacing w:after="0"/>
      </w:pPr>
      <w:r w:rsidRPr="00BF1922">
        <w:t>HESSE HERMANN</w:t>
      </w:r>
      <w:r>
        <w:t xml:space="preserve">, </w:t>
      </w:r>
      <w:r w:rsidRPr="00BF1922">
        <w:rPr>
          <w:i/>
          <w:iCs/>
        </w:rPr>
        <w:t>Siddhartha</w:t>
      </w:r>
      <w:r>
        <w:t>, Oscar Mondadori</w:t>
      </w:r>
    </w:p>
    <w:p w14:paraId="796330E6" w14:textId="37CFBCB0" w:rsidR="00BF1922" w:rsidRDefault="00BF1922" w:rsidP="002A4E75">
      <w:pPr>
        <w:spacing w:after="0"/>
      </w:pPr>
      <w:r>
        <w:t xml:space="preserve">KEROUACK JACK, </w:t>
      </w:r>
      <w:r>
        <w:rPr>
          <w:i/>
          <w:iCs/>
        </w:rPr>
        <w:t xml:space="preserve">I vagabondi del Dharma, </w:t>
      </w:r>
      <w:r>
        <w:t xml:space="preserve">Oscar Mondadori </w:t>
      </w:r>
    </w:p>
    <w:p w14:paraId="37867FEF" w14:textId="64341047" w:rsidR="00BF1922" w:rsidRPr="00BF1922" w:rsidRDefault="00BF1922" w:rsidP="002A4E75">
      <w:pPr>
        <w:spacing w:after="0"/>
      </w:pPr>
      <w:r>
        <w:lastRenderedPageBreak/>
        <w:t xml:space="preserve">GINSBERG ALLEN, </w:t>
      </w:r>
      <w:r>
        <w:rPr>
          <w:i/>
          <w:iCs/>
        </w:rPr>
        <w:t xml:space="preserve">Diario indiano, </w:t>
      </w:r>
      <w:r>
        <w:t>Oscar Mondadori</w:t>
      </w:r>
    </w:p>
    <w:p w14:paraId="37E4EAC8" w14:textId="77777777" w:rsidR="00BF1922" w:rsidRPr="00BF1922" w:rsidRDefault="00BF1922" w:rsidP="002A4E75">
      <w:pPr>
        <w:spacing w:after="0"/>
      </w:pPr>
    </w:p>
    <w:p w14:paraId="0F6B79AB" w14:textId="77777777" w:rsidR="002A4E75" w:rsidRDefault="002A4E75" w:rsidP="002A4E75">
      <w:pPr>
        <w:spacing w:after="0"/>
      </w:pPr>
    </w:p>
    <w:sectPr w:rsidR="002A4E75" w:rsidSect="00DD55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834B9"/>
    <w:multiLevelType w:val="hybridMultilevel"/>
    <w:tmpl w:val="4B44C3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EEEFF8">
      <w:numFmt w:val="bullet"/>
      <w:lvlText w:val="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24F18"/>
    <w:multiLevelType w:val="hybridMultilevel"/>
    <w:tmpl w:val="193C83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D3288"/>
    <w:multiLevelType w:val="hybridMultilevel"/>
    <w:tmpl w:val="B052D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30ADB"/>
    <w:multiLevelType w:val="hybridMultilevel"/>
    <w:tmpl w:val="3294A9E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4F639C6"/>
    <w:multiLevelType w:val="hybridMultilevel"/>
    <w:tmpl w:val="C254AA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A12CF"/>
    <w:multiLevelType w:val="hybridMultilevel"/>
    <w:tmpl w:val="97CAAC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C043E0"/>
    <w:multiLevelType w:val="hybridMultilevel"/>
    <w:tmpl w:val="6E82E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4F19FD"/>
    <w:multiLevelType w:val="hybridMultilevel"/>
    <w:tmpl w:val="5B4283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A45757"/>
    <w:multiLevelType w:val="hybridMultilevel"/>
    <w:tmpl w:val="CBEE0B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0E08B0"/>
    <w:multiLevelType w:val="hybridMultilevel"/>
    <w:tmpl w:val="F252F8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4E34A0"/>
    <w:multiLevelType w:val="hybridMultilevel"/>
    <w:tmpl w:val="4CE41F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336048">
    <w:abstractNumId w:val="7"/>
  </w:num>
  <w:num w:numId="2" w16cid:durableId="1324620319">
    <w:abstractNumId w:val="6"/>
  </w:num>
  <w:num w:numId="3" w16cid:durableId="1250964644">
    <w:abstractNumId w:val="3"/>
  </w:num>
  <w:num w:numId="4" w16cid:durableId="281768053">
    <w:abstractNumId w:val="10"/>
  </w:num>
  <w:num w:numId="5" w16cid:durableId="1818692161">
    <w:abstractNumId w:val="2"/>
  </w:num>
  <w:num w:numId="6" w16cid:durableId="494732801">
    <w:abstractNumId w:val="0"/>
  </w:num>
  <w:num w:numId="7" w16cid:durableId="1048604535">
    <w:abstractNumId w:val="9"/>
  </w:num>
  <w:num w:numId="8" w16cid:durableId="1529370519">
    <w:abstractNumId w:val="1"/>
  </w:num>
  <w:num w:numId="9" w16cid:durableId="1574268347">
    <w:abstractNumId w:val="4"/>
  </w:num>
  <w:num w:numId="10" w16cid:durableId="469707961">
    <w:abstractNumId w:val="8"/>
  </w:num>
  <w:num w:numId="11" w16cid:durableId="7101089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5F6"/>
    <w:rsid w:val="00013439"/>
    <w:rsid w:val="00024C14"/>
    <w:rsid w:val="000C73FC"/>
    <w:rsid w:val="0020639F"/>
    <w:rsid w:val="00256679"/>
    <w:rsid w:val="002602F4"/>
    <w:rsid w:val="002A4E75"/>
    <w:rsid w:val="00367C98"/>
    <w:rsid w:val="003A2BAB"/>
    <w:rsid w:val="00424B4E"/>
    <w:rsid w:val="00470C54"/>
    <w:rsid w:val="00471ECD"/>
    <w:rsid w:val="004B6355"/>
    <w:rsid w:val="00532422"/>
    <w:rsid w:val="005417C7"/>
    <w:rsid w:val="006D4614"/>
    <w:rsid w:val="006D5AAB"/>
    <w:rsid w:val="00746C00"/>
    <w:rsid w:val="00867FC5"/>
    <w:rsid w:val="00890764"/>
    <w:rsid w:val="00900122"/>
    <w:rsid w:val="0094529C"/>
    <w:rsid w:val="009457C7"/>
    <w:rsid w:val="009505C4"/>
    <w:rsid w:val="00967678"/>
    <w:rsid w:val="009E0713"/>
    <w:rsid w:val="00A82731"/>
    <w:rsid w:val="00A92FBA"/>
    <w:rsid w:val="00AB598A"/>
    <w:rsid w:val="00AF2406"/>
    <w:rsid w:val="00B30AAD"/>
    <w:rsid w:val="00B90149"/>
    <w:rsid w:val="00BF1922"/>
    <w:rsid w:val="00C40118"/>
    <w:rsid w:val="00D05359"/>
    <w:rsid w:val="00D41A5E"/>
    <w:rsid w:val="00DD55F6"/>
    <w:rsid w:val="00DE157F"/>
    <w:rsid w:val="00E04BCA"/>
    <w:rsid w:val="00E41DE7"/>
    <w:rsid w:val="00EA7FF9"/>
    <w:rsid w:val="00EB3DCE"/>
    <w:rsid w:val="00EF4FB3"/>
    <w:rsid w:val="00F332E6"/>
    <w:rsid w:val="00F47299"/>
    <w:rsid w:val="00F96536"/>
    <w:rsid w:val="00FB4214"/>
    <w:rsid w:val="00FF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228FA"/>
  <w15:chartTrackingRefBased/>
  <w15:docId w15:val="{B6318C45-28C9-4CF8-B1CE-F88665E35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D55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D55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D55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01343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1">
    <w:name w:val="toc 1"/>
    <w:basedOn w:val="Normale"/>
    <w:next w:val="Normale"/>
    <w:autoRedefine/>
    <w:uiPriority w:val="39"/>
    <w:unhideWhenUsed/>
    <w:rsid w:val="00DD55F6"/>
    <w:pPr>
      <w:tabs>
        <w:tab w:val="right" w:leader="dot" w:pos="9628"/>
      </w:tabs>
      <w:spacing w:after="0"/>
    </w:pPr>
    <w:rPr>
      <w:i/>
      <w:iCs/>
    </w:rPr>
  </w:style>
  <w:style w:type="paragraph" w:styleId="Sommario2">
    <w:name w:val="toc 2"/>
    <w:basedOn w:val="Normale"/>
    <w:next w:val="Normale"/>
    <w:autoRedefine/>
    <w:uiPriority w:val="39"/>
    <w:unhideWhenUsed/>
    <w:rsid w:val="00DD55F6"/>
    <w:pPr>
      <w:tabs>
        <w:tab w:val="right" w:leader="dot" w:pos="9628"/>
      </w:tabs>
      <w:spacing w:after="0"/>
      <w:ind w:left="220"/>
    </w:pPr>
  </w:style>
  <w:style w:type="character" w:customStyle="1" w:styleId="Titolo1Carattere">
    <w:name w:val="Titolo 1 Carattere"/>
    <w:basedOn w:val="Carpredefinitoparagrafo"/>
    <w:link w:val="Titolo1"/>
    <w:uiPriority w:val="9"/>
    <w:rsid w:val="00DD55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55F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D55F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4529C"/>
    <w:pPr>
      <w:ind w:left="720"/>
      <w:contextualSpacing/>
    </w:pPr>
  </w:style>
  <w:style w:type="character" w:customStyle="1" w:styleId="Titolo4Carattere">
    <w:name w:val="Titolo 4 Carattere"/>
    <w:basedOn w:val="Carpredefinitoparagrafo"/>
    <w:link w:val="Titolo4"/>
    <w:uiPriority w:val="9"/>
    <w:rsid w:val="00013439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5F1BC-2647-490C-9E6B-E65799EBC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5</Pages>
  <Words>2283</Words>
  <Characters>13018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7</cp:revision>
  <dcterms:created xsi:type="dcterms:W3CDTF">2025-11-18T09:14:00Z</dcterms:created>
  <dcterms:modified xsi:type="dcterms:W3CDTF">2025-12-15T20:26:00Z</dcterms:modified>
</cp:coreProperties>
</file>